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1BEC42C5" w:rsidR="00E90E49" w:rsidRPr="004C6D9D" w:rsidRDefault="00560A1D" w:rsidP="001B2B41">
      <w:pPr>
        <w:pStyle w:val="3GPPHeader"/>
        <w:spacing w:after="60"/>
        <w:jc w:val="both"/>
        <w:rPr>
          <w:rFonts w:ascii="Arial" w:hAnsi="Arial" w:cs="Arial"/>
          <w:sz w:val="32"/>
          <w:szCs w:val="32"/>
          <w:highlight w:val="yellow"/>
        </w:rPr>
      </w:pPr>
      <w:bookmarkStart w:id="0" w:name="_Hlk506572210"/>
      <w:bookmarkStart w:id="1" w:name="_GoBack"/>
      <w:bookmarkEnd w:id="0"/>
      <w:bookmarkEnd w:id="1"/>
      <w:r w:rsidRPr="004C6D9D">
        <w:rPr>
          <w:rFonts w:ascii="Arial" w:hAnsi="Arial" w:cs="Arial"/>
          <w:szCs w:val="24"/>
        </w:rPr>
        <w:t>3GPP TSG-RAN WG1 Meeting #9</w:t>
      </w:r>
      <w:r w:rsidR="002A0037">
        <w:rPr>
          <w:rFonts w:ascii="Arial" w:hAnsi="Arial" w:cs="Arial"/>
          <w:szCs w:val="24"/>
        </w:rPr>
        <w:t>2</w:t>
      </w:r>
      <w:r w:rsidR="00E90E49" w:rsidRPr="004C6D9D">
        <w:rPr>
          <w:rFonts w:ascii="Arial" w:hAnsi="Arial" w:cs="Arial"/>
          <w:szCs w:val="24"/>
        </w:rPr>
        <w:tab/>
      </w:r>
      <w:r w:rsidR="00091557" w:rsidRPr="004C6D9D">
        <w:rPr>
          <w:rFonts w:ascii="Arial" w:hAnsi="Arial" w:cs="Arial"/>
          <w:sz w:val="32"/>
          <w:szCs w:val="32"/>
        </w:rPr>
        <w:t>R</w:t>
      </w:r>
      <w:r w:rsidR="00AE2834" w:rsidRPr="004C6D9D">
        <w:rPr>
          <w:rFonts w:ascii="Arial" w:hAnsi="Arial" w:cs="Arial"/>
          <w:sz w:val="32"/>
          <w:szCs w:val="32"/>
        </w:rPr>
        <w:t>1</w:t>
      </w:r>
      <w:r w:rsidR="00091557" w:rsidRPr="004C6D9D">
        <w:rPr>
          <w:rFonts w:ascii="Arial" w:hAnsi="Arial" w:cs="Arial"/>
          <w:sz w:val="32"/>
          <w:szCs w:val="32"/>
        </w:rPr>
        <w:t>-</w:t>
      </w:r>
      <w:r w:rsidR="004C6D9D" w:rsidRPr="004C6D9D">
        <w:rPr>
          <w:rFonts w:ascii="Arial" w:hAnsi="Arial" w:cs="Arial"/>
          <w:sz w:val="32"/>
          <w:szCs w:val="32"/>
        </w:rPr>
        <w:t>1</w:t>
      </w:r>
      <w:r w:rsidR="002A0037">
        <w:rPr>
          <w:rFonts w:ascii="Arial" w:hAnsi="Arial" w:cs="Arial"/>
          <w:sz w:val="32"/>
          <w:szCs w:val="32"/>
        </w:rPr>
        <w:t>8</w:t>
      </w:r>
      <w:r w:rsidR="001E3090">
        <w:rPr>
          <w:rFonts w:ascii="Arial" w:hAnsi="Arial" w:cs="Arial"/>
          <w:sz w:val="32"/>
          <w:szCs w:val="32"/>
        </w:rPr>
        <w:t>01481</w:t>
      </w:r>
    </w:p>
    <w:p w14:paraId="51C3CE46" w14:textId="6B30E017" w:rsidR="00E90E49" w:rsidRPr="002A0037" w:rsidRDefault="002A0037" w:rsidP="001B2B41">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eastAsia="zh-CN"/>
        </w:rPr>
      </w:pPr>
      <w:r w:rsidRPr="002A0037">
        <w:rPr>
          <w:rFonts w:ascii="Arial" w:eastAsia="Times New Roman" w:hAnsi="Arial" w:cs="Times New Roman"/>
          <w:b/>
          <w:sz w:val="24"/>
          <w:szCs w:val="20"/>
          <w:lang w:eastAsia="zh-CN"/>
        </w:rPr>
        <w:t>Athens, Greece, February 26</w:t>
      </w:r>
      <w:r w:rsidRPr="002A0037">
        <w:rPr>
          <w:rFonts w:ascii="Arial" w:eastAsia="Times New Roman" w:hAnsi="Arial" w:cs="Times New Roman"/>
          <w:b/>
          <w:sz w:val="24"/>
          <w:szCs w:val="20"/>
          <w:vertAlign w:val="superscript"/>
          <w:lang w:eastAsia="zh-CN"/>
        </w:rPr>
        <w:t>th</w:t>
      </w:r>
      <w:r w:rsidRPr="002A0037">
        <w:rPr>
          <w:rFonts w:ascii="Arial" w:eastAsia="Times New Roman" w:hAnsi="Arial" w:cs="Times New Roman"/>
          <w:b/>
          <w:sz w:val="24"/>
          <w:szCs w:val="20"/>
          <w:lang w:eastAsia="zh-CN"/>
        </w:rPr>
        <w:t xml:space="preserve"> – March 2</w:t>
      </w:r>
      <w:r w:rsidRPr="002A0037">
        <w:rPr>
          <w:rFonts w:ascii="Arial" w:eastAsia="Times New Roman" w:hAnsi="Arial" w:cs="Times New Roman"/>
          <w:b/>
          <w:sz w:val="24"/>
          <w:szCs w:val="20"/>
          <w:vertAlign w:val="superscript"/>
          <w:lang w:eastAsia="zh-CN"/>
        </w:rPr>
        <w:t>nd</w:t>
      </w:r>
      <w:r w:rsidRPr="002A0037">
        <w:rPr>
          <w:rFonts w:ascii="Arial" w:eastAsia="Times New Roman" w:hAnsi="Arial" w:cs="Times New Roman"/>
          <w:b/>
          <w:sz w:val="24"/>
          <w:szCs w:val="20"/>
          <w:lang w:eastAsia="zh-CN"/>
        </w:rPr>
        <w:t>, 2018</w:t>
      </w:r>
    </w:p>
    <w:p w14:paraId="5FCD4219" w14:textId="77777777" w:rsidR="00E90E49" w:rsidRPr="004C6D9D" w:rsidRDefault="00E90E49" w:rsidP="001B2B41">
      <w:pPr>
        <w:pStyle w:val="3GPPHeader"/>
        <w:jc w:val="both"/>
        <w:rPr>
          <w:rFonts w:ascii="Arial" w:hAnsi="Arial" w:cs="Arial"/>
          <w:sz w:val="22"/>
        </w:rPr>
      </w:pPr>
    </w:p>
    <w:p w14:paraId="606D9DC9" w14:textId="1F2542AC" w:rsidR="00E90E49" w:rsidRPr="000C70E0" w:rsidRDefault="00E90E49" w:rsidP="001B2B41">
      <w:pPr>
        <w:pStyle w:val="3GPPHeader"/>
        <w:jc w:val="both"/>
        <w:rPr>
          <w:rFonts w:ascii="Arial" w:hAnsi="Arial" w:cs="Arial"/>
          <w:sz w:val="22"/>
        </w:rPr>
      </w:pPr>
      <w:r w:rsidRPr="001E3090">
        <w:rPr>
          <w:rFonts w:ascii="Arial" w:hAnsi="Arial" w:cs="Arial"/>
          <w:sz w:val="22"/>
        </w:rPr>
        <w:t>Agenda Item:</w:t>
      </w:r>
      <w:r w:rsidRPr="001E3090">
        <w:rPr>
          <w:rFonts w:ascii="Arial" w:hAnsi="Arial" w:cs="Arial"/>
          <w:sz w:val="22"/>
        </w:rPr>
        <w:tab/>
      </w:r>
      <w:r w:rsidR="00022056" w:rsidRPr="001E3090">
        <w:rPr>
          <w:rFonts w:ascii="Arial" w:hAnsi="Arial" w:cs="Arial"/>
          <w:sz w:val="22"/>
        </w:rPr>
        <w:t>6.2.5.1</w:t>
      </w:r>
    </w:p>
    <w:p w14:paraId="684B06A7" w14:textId="77777777" w:rsidR="00E90E49" w:rsidRPr="004C6D9D" w:rsidRDefault="003D3C45" w:rsidP="001B2B41">
      <w:pPr>
        <w:pStyle w:val="3GPPHeader"/>
        <w:jc w:val="both"/>
        <w:rPr>
          <w:rFonts w:ascii="Arial" w:hAnsi="Arial" w:cs="Arial"/>
          <w:sz w:val="22"/>
        </w:rPr>
      </w:pPr>
      <w:r w:rsidRPr="004C6D9D">
        <w:rPr>
          <w:rFonts w:ascii="Arial" w:hAnsi="Arial" w:cs="Arial"/>
          <w:sz w:val="22"/>
        </w:rPr>
        <w:t>Source:</w:t>
      </w:r>
      <w:r w:rsidR="00E90E49" w:rsidRPr="004C6D9D">
        <w:rPr>
          <w:rFonts w:ascii="Arial" w:hAnsi="Arial" w:cs="Arial"/>
          <w:sz w:val="22"/>
        </w:rPr>
        <w:tab/>
      </w:r>
      <w:r w:rsidR="00F64C2B" w:rsidRPr="004C6D9D">
        <w:rPr>
          <w:rFonts w:ascii="Arial" w:hAnsi="Arial" w:cs="Arial"/>
          <w:sz w:val="22"/>
        </w:rPr>
        <w:t>Ericsson</w:t>
      </w:r>
    </w:p>
    <w:p w14:paraId="214B1E52" w14:textId="208B41AC" w:rsidR="00E90E49" w:rsidRPr="004C6D9D" w:rsidRDefault="003D3C45" w:rsidP="001B2B41">
      <w:pPr>
        <w:pStyle w:val="3GPPHeader"/>
        <w:ind w:left="1701" w:hanging="1701"/>
        <w:jc w:val="both"/>
        <w:rPr>
          <w:rFonts w:ascii="Arial" w:hAnsi="Arial" w:cs="Arial"/>
          <w:sz w:val="22"/>
        </w:rPr>
      </w:pPr>
      <w:r w:rsidRPr="004C6D9D">
        <w:rPr>
          <w:rFonts w:ascii="Arial" w:hAnsi="Arial" w:cs="Arial"/>
          <w:sz w:val="22"/>
        </w:rPr>
        <w:t>Title:</w:t>
      </w:r>
      <w:r w:rsidR="006B5B0F" w:rsidRPr="004C6D9D">
        <w:rPr>
          <w:rFonts w:ascii="Arial" w:hAnsi="Arial" w:cs="Arial"/>
          <w:sz w:val="22"/>
        </w:rPr>
        <w:tab/>
      </w:r>
      <w:r w:rsidR="00C9430B" w:rsidRPr="004C6D9D">
        <w:rPr>
          <w:rFonts w:ascii="Arial" w:hAnsi="Arial" w:cs="Arial"/>
          <w:sz w:val="22"/>
        </w:rPr>
        <w:t>Reduced system acquisition time for MTC</w:t>
      </w:r>
    </w:p>
    <w:p w14:paraId="59D6E79C" w14:textId="0A9B4CEB" w:rsidR="00E90E49" w:rsidRPr="003C3FA6" w:rsidRDefault="00E90E49" w:rsidP="001B2B41">
      <w:pPr>
        <w:pStyle w:val="3GPPHeader"/>
        <w:jc w:val="both"/>
        <w:rPr>
          <w:rFonts w:ascii="Arial" w:hAnsi="Arial" w:cs="Arial"/>
          <w:sz w:val="22"/>
        </w:rPr>
      </w:pPr>
      <w:r w:rsidRPr="003C3FA6">
        <w:rPr>
          <w:rFonts w:ascii="Arial" w:hAnsi="Arial" w:cs="Arial"/>
          <w:sz w:val="22"/>
        </w:rPr>
        <w:t>Document for:</w:t>
      </w:r>
      <w:r w:rsidRPr="003C3FA6">
        <w:rPr>
          <w:rFonts w:ascii="Arial" w:hAnsi="Arial" w:cs="Arial"/>
          <w:sz w:val="22"/>
        </w:rPr>
        <w:tab/>
      </w:r>
      <w:r w:rsidR="00C9430B" w:rsidRPr="003C3FA6">
        <w:rPr>
          <w:rFonts w:ascii="Arial" w:hAnsi="Arial" w:cs="Arial"/>
          <w:sz w:val="22"/>
        </w:rPr>
        <w:t>Discussion and</w:t>
      </w:r>
      <w:r w:rsidRPr="003C3FA6">
        <w:rPr>
          <w:rFonts w:ascii="Arial" w:hAnsi="Arial" w:cs="Arial"/>
          <w:sz w:val="22"/>
        </w:rPr>
        <w:t xml:space="preserve"> Decision</w:t>
      </w:r>
    </w:p>
    <w:p w14:paraId="248031E0" w14:textId="77777777" w:rsidR="00E90E49" w:rsidRPr="003C3FA6" w:rsidRDefault="00E90E49" w:rsidP="001B2B41">
      <w:pPr>
        <w:jc w:val="both"/>
        <w:rPr>
          <w:rFonts w:ascii="Arial" w:hAnsi="Arial" w:cs="Arial"/>
        </w:rPr>
      </w:pPr>
    </w:p>
    <w:p w14:paraId="65062EEC" w14:textId="77777777" w:rsidR="00E90E49" w:rsidRPr="003C3FA6" w:rsidRDefault="00E90E49" w:rsidP="001B2B41">
      <w:pPr>
        <w:pStyle w:val="Heading1"/>
        <w:jc w:val="both"/>
      </w:pPr>
      <w:bookmarkStart w:id="2" w:name="_Ref498695907"/>
      <w:r w:rsidRPr="003C3FA6">
        <w:t>Introduction</w:t>
      </w:r>
      <w:bookmarkEnd w:id="2"/>
    </w:p>
    <w:p w14:paraId="4D4D86A1" w14:textId="487F9527" w:rsidR="00224816" w:rsidRPr="004C6D9D" w:rsidRDefault="00224816" w:rsidP="001B2B41">
      <w:pPr>
        <w:pStyle w:val="BodyText"/>
        <w:jc w:val="both"/>
        <w:rPr>
          <w:rFonts w:ascii="Arial" w:hAnsi="Arial" w:cs="Arial"/>
          <w:sz w:val="20"/>
          <w:szCs w:val="20"/>
        </w:rPr>
      </w:pPr>
      <w:r w:rsidRPr="004C6D9D">
        <w:rPr>
          <w:rFonts w:ascii="Arial" w:hAnsi="Arial" w:cs="Arial"/>
          <w:sz w:val="20"/>
          <w:szCs w:val="20"/>
        </w:rPr>
        <w:t xml:space="preserve">The Rel-15 WI on “Even further enhanced MTC for LTE” </w:t>
      </w:r>
      <w:r w:rsidRPr="003C3FA6">
        <w:rPr>
          <w:rFonts w:ascii="Arial" w:hAnsi="Arial" w:cs="Arial"/>
          <w:sz w:val="20"/>
          <w:szCs w:val="20"/>
        </w:rPr>
        <w:fldChar w:fldCharType="begin"/>
      </w:r>
      <w:r w:rsidRPr="004C6D9D">
        <w:rPr>
          <w:rFonts w:ascii="Arial" w:hAnsi="Arial" w:cs="Arial"/>
          <w:sz w:val="20"/>
          <w:szCs w:val="20"/>
        </w:rPr>
        <w:instrText xml:space="preserve"> REF _Ref174151459 \r \h </w:instrText>
      </w:r>
      <w:r w:rsidR="003C3FA6" w:rsidRPr="004C6D9D">
        <w:rPr>
          <w:rFonts w:ascii="Arial" w:hAnsi="Arial" w:cs="Arial"/>
          <w:sz w:val="20"/>
          <w:szCs w:val="20"/>
        </w:rPr>
        <w:instrText xml:space="preserve"> \* MERGEFORMAT </w:instrText>
      </w:r>
      <w:r w:rsidRPr="003C3FA6">
        <w:rPr>
          <w:rFonts w:ascii="Arial" w:hAnsi="Arial" w:cs="Arial"/>
          <w:sz w:val="20"/>
          <w:szCs w:val="20"/>
        </w:rPr>
      </w:r>
      <w:r w:rsidRPr="003C3FA6">
        <w:rPr>
          <w:rFonts w:ascii="Arial" w:hAnsi="Arial" w:cs="Arial"/>
          <w:sz w:val="20"/>
          <w:szCs w:val="20"/>
        </w:rPr>
        <w:fldChar w:fldCharType="separate"/>
      </w:r>
      <w:r w:rsidR="008C104B">
        <w:rPr>
          <w:rFonts w:ascii="Arial" w:hAnsi="Arial" w:cs="Arial"/>
          <w:sz w:val="20"/>
          <w:szCs w:val="20"/>
        </w:rPr>
        <w:t>[1]</w:t>
      </w:r>
      <w:r w:rsidRPr="003C3FA6">
        <w:rPr>
          <w:rFonts w:ascii="Arial" w:hAnsi="Arial" w:cs="Arial"/>
          <w:sz w:val="20"/>
          <w:szCs w:val="20"/>
        </w:rPr>
        <w:fldChar w:fldCharType="end"/>
      </w:r>
      <w:r w:rsidRPr="004C6D9D">
        <w:rPr>
          <w:rFonts w:ascii="Arial" w:hAnsi="Arial" w:cs="Arial"/>
          <w:sz w:val="20"/>
          <w:szCs w:val="20"/>
        </w:rPr>
        <w:t xml:space="preserve"> has the following WI objective for machine-type communications for BL/CE UEs:</w:t>
      </w:r>
    </w:p>
    <w:p w14:paraId="3232B4C4" w14:textId="77777777" w:rsidR="00224816" w:rsidRPr="004C6D9D" w:rsidRDefault="00224816" w:rsidP="001B2B41">
      <w:pPr>
        <w:pStyle w:val="BodyText"/>
        <w:numPr>
          <w:ilvl w:val="0"/>
          <w:numId w:val="16"/>
        </w:numPr>
        <w:jc w:val="both"/>
        <w:rPr>
          <w:rFonts w:ascii="Arial" w:hAnsi="Arial" w:cs="Arial"/>
          <w:sz w:val="20"/>
          <w:szCs w:val="20"/>
        </w:rPr>
      </w:pPr>
      <w:r w:rsidRPr="004C6D9D">
        <w:rPr>
          <w:rFonts w:ascii="Arial" w:hAnsi="Arial" w:cs="Arial"/>
          <w:sz w:val="20"/>
          <w:szCs w:val="20"/>
        </w:rPr>
        <w:t>Reduced system acquisition time [RAN1 lead, RAN2, RAN4]</w:t>
      </w:r>
    </w:p>
    <w:p w14:paraId="5E4D9AB8" w14:textId="77777777" w:rsidR="00224816" w:rsidRPr="004C6D9D" w:rsidRDefault="00224816" w:rsidP="001B2B41">
      <w:pPr>
        <w:pStyle w:val="BodyText"/>
        <w:numPr>
          <w:ilvl w:val="1"/>
          <w:numId w:val="16"/>
        </w:numPr>
        <w:jc w:val="both"/>
        <w:rPr>
          <w:rFonts w:ascii="Arial" w:hAnsi="Arial" w:cs="Arial"/>
          <w:sz w:val="20"/>
          <w:szCs w:val="20"/>
        </w:rPr>
      </w:pPr>
      <w:r w:rsidRPr="004C6D9D">
        <w:rPr>
          <w:rFonts w:ascii="Arial" w:hAnsi="Arial" w:cs="Arial"/>
          <w:sz w:val="20"/>
          <w:szCs w:val="20"/>
        </w:rPr>
        <w:t>Improved cell search and/or system information (including MIB and SIB1-BR) acquisition performance</w:t>
      </w:r>
    </w:p>
    <w:p w14:paraId="623564AD" w14:textId="7E65716C" w:rsidR="00224816" w:rsidRPr="004C6D9D" w:rsidRDefault="00224816" w:rsidP="001B2B41">
      <w:pPr>
        <w:spacing w:after="180"/>
        <w:ind w:right="-99"/>
        <w:jc w:val="both"/>
        <w:rPr>
          <w:rFonts w:ascii="Arial" w:eastAsia="MS Mincho" w:hAnsi="Arial" w:cs="Arial"/>
          <w:b/>
          <w:sz w:val="20"/>
          <w:szCs w:val="20"/>
          <w:u w:val="single"/>
          <w:lang w:eastAsia="ja-JP"/>
        </w:rPr>
      </w:pPr>
      <w:r w:rsidRPr="004C6D9D">
        <w:rPr>
          <w:rFonts w:ascii="Arial" w:hAnsi="Arial" w:cs="Arial"/>
          <w:sz w:val="20"/>
          <w:szCs w:val="20"/>
        </w:rPr>
        <w:t xml:space="preserve">The topic was discussed in several contributions in recent meetings, and RAN1 has agreed to consider the following list of possible improvement candidates </w:t>
      </w:r>
      <w:r w:rsidRPr="003C3FA6">
        <w:rPr>
          <w:rFonts w:ascii="Arial" w:hAnsi="Arial" w:cs="Arial"/>
          <w:sz w:val="20"/>
          <w:szCs w:val="20"/>
        </w:rPr>
        <w:fldChar w:fldCharType="begin"/>
      </w:r>
      <w:r w:rsidRPr="004C6D9D">
        <w:rPr>
          <w:rFonts w:ascii="Arial" w:hAnsi="Arial" w:cs="Arial"/>
          <w:sz w:val="20"/>
          <w:szCs w:val="20"/>
        </w:rPr>
        <w:instrText xml:space="preserve"> REF _Ref490274661 \r \h </w:instrText>
      </w:r>
      <w:r w:rsidR="003C3FA6" w:rsidRPr="004C6D9D">
        <w:rPr>
          <w:rFonts w:ascii="Arial" w:hAnsi="Arial" w:cs="Arial"/>
          <w:sz w:val="20"/>
          <w:szCs w:val="20"/>
        </w:rPr>
        <w:instrText xml:space="preserve"> \* MERGEFORMAT </w:instrText>
      </w:r>
      <w:r w:rsidRPr="003C3FA6">
        <w:rPr>
          <w:rFonts w:ascii="Arial" w:hAnsi="Arial" w:cs="Arial"/>
          <w:sz w:val="20"/>
          <w:szCs w:val="20"/>
        </w:rPr>
      </w:r>
      <w:r w:rsidRPr="003C3FA6">
        <w:rPr>
          <w:rFonts w:ascii="Arial" w:hAnsi="Arial" w:cs="Arial"/>
          <w:sz w:val="20"/>
          <w:szCs w:val="20"/>
        </w:rPr>
        <w:fldChar w:fldCharType="separate"/>
      </w:r>
      <w:r w:rsidR="008C104B">
        <w:rPr>
          <w:rFonts w:ascii="Arial" w:hAnsi="Arial" w:cs="Arial"/>
          <w:sz w:val="20"/>
          <w:szCs w:val="20"/>
        </w:rPr>
        <w:t>[2]</w:t>
      </w:r>
      <w:r w:rsidRPr="003C3FA6">
        <w:rPr>
          <w:rFonts w:ascii="Arial" w:hAnsi="Arial" w:cs="Arial"/>
          <w:sz w:val="20"/>
          <w:szCs w:val="20"/>
        </w:rPr>
        <w:fldChar w:fldCharType="end"/>
      </w:r>
      <w:r w:rsidRPr="004C6D9D">
        <w:rPr>
          <w:rFonts w:ascii="Arial" w:hAnsi="Arial" w:cs="Arial"/>
          <w:sz w:val="20"/>
          <w:szCs w:val="20"/>
        </w:rPr>
        <w:t>:</w:t>
      </w:r>
    </w:p>
    <w:p w14:paraId="356426E7" w14:textId="77777777" w:rsidR="00224816" w:rsidRPr="004C6D9D" w:rsidRDefault="00224816" w:rsidP="001B2B41">
      <w:pPr>
        <w:numPr>
          <w:ilvl w:val="0"/>
          <w:numId w:val="18"/>
        </w:numPr>
        <w:spacing w:after="0"/>
        <w:jc w:val="both"/>
        <w:rPr>
          <w:rFonts w:ascii="Arial" w:eastAsia="MS Mincho" w:hAnsi="Arial" w:cs="Arial"/>
          <w:sz w:val="20"/>
          <w:szCs w:val="20"/>
          <w:lang w:eastAsia="ja-JP"/>
        </w:rPr>
      </w:pPr>
      <w:r w:rsidRPr="004C6D9D">
        <w:rPr>
          <w:rFonts w:ascii="Arial" w:eastAsia="MS Mincho" w:hAnsi="Arial" w:cs="Arial"/>
          <w:sz w:val="20"/>
          <w:szCs w:val="20"/>
          <w:lang w:eastAsia="ja-JP"/>
        </w:rPr>
        <w:t>Techniques for system acquisition time reduction to be considered:</w:t>
      </w:r>
    </w:p>
    <w:p w14:paraId="5E352E87" w14:textId="77777777" w:rsidR="00224816" w:rsidRPr="003C3FA6" w:rsidRDefault="00224816" w:rsidP="001B2B41">
      <w:pPr>
        <w:numPr>
          <w:ilvl w:val="0"/>
          <w:numId w:val="17"/>
        </w:numPr>
        <w:spacing w:after="0"/>
        <w:jc w:val="both"/>
        <w:rPr>
          <w:rFonts w:ascii="Arial" w:eastAsia="MS Mincho" w:hAnsi="Arial" w:cs="Arial"/>
          <w:sz w:val="20"/>
          <w:szCs w:val="20"/>
          <w:lang w:eastAsia="ja-JP"/>
        </w:rPr>
      </w:pPr>
      <w:r w:rsidRPr="003C3FA6">
        <w:rPr>
          <w:rFonts w:ascii="Arial" w:eastAsia="MS Mincho" w:hAnsi="Arial" w:cs="Arial"/>
          <w:sz w:val="20"/>
          <w:szCs w:val="20"/>
          <w:lang w:eastAsia="ja-JP"/>
        </w:rPr>
        <w:t>PSS/SSS</w:t>
      </w:r>
    </w:p>
    <w:p w14:paraId="3946DD3D" w14:textId="77777777" w:rsidR="00224816" w:rsidRPr="004C6D9D" w:rsidRDefault="00224816" w:rsidP="001B2B41">
      <w:pPr>
        <w:numPr>
          <w:ilvl w:val="1"/>
          <w:numId w:val="17"/>
        </w:numPr>
        <w:spacing w:after="0"/>
        <w:jc w:val="both"/>
        <w:rPr>
          <w:rFonts w:ascii="Arial" w:eastAsia="MS Mincho" w:hAnsi="Arial" w:cs="Arial"/>
          <w:sz w:val="20"/>
          <w:szCs w:val="20"/>
          <w:lang w:eastAsia="ja-JP"/>
        </w:rPr>
      </w:pPr>
      <w:r w:rsidRPr="004C6D9D">
        <w:rPr>
          <w:rFonts w:ascii="Arial" w:eastAsia="MS Mincho" w:hAnsi="Arial" w:cs="Arial"/>
          <w:sz w:val="20"/>
          <w:szCs w:val="20"/>
          <w:lang w:eastAsia="ja-JP"/>
        </w:rPr>
        <w:t>Enhanced (e.g. repeated) PSS/SSS based on PSS/SSS or NPSS/NSSS design</w:t>
      </w:r>
    </w:p>
    <w:p w14:paraId="6EA25216" w14:textId="77777777" w:rsidR="00224816" w:rsidRPr="004C6D9D" w:rsidRDefault="00224816" w:rsidP="001B2B41">
      <w:pPr>
        <w:numPr>
          <w:ilvl w:val="1"/>
          <w:numId w:val="17"/>
        </w:numPr>
        <w:spacing w:after="0"/>
        <w:jc w:val="both"/>
        <w:rPr>
          <w:rFonts w:ascii="Arial" w:eastAsia="MS Mincho" w:hAnsi="Arial" w:cs="Arial"/>
          <w:sz w:val="20"/>
          <w:szCs w:val="20"/>
          <w:lang w:eastAsia="ja-JP"/>
        </w:rPr>
      </w:pPr>
      <w:r w:rsidRPr="004C6D9D">
        <w:rPr>
          <w:rFonts w:ascii="Arial" w:eastAsia="MS Mincho" w:hAnsi="Arial" w:cs="Arial"/>
          <w:sz w:val="20"/>
          <w:szCs w:val="20"/>
          <w:lang w:eastAsia="ja-JP"/>
        </w:rPr>
        <w:t>Use of NPSS/NSSS on NB-IoT anchor carrier</w:t>
      </w:r>
    </w:p>
    <w:p w14:paraId="64340988" w14:textId="77777777" w:rsidR="00224816" w:rsidRPr="003C3FA6" w:rsidRDefault="00224816" w:rsidP="001B2B41">
      <w:pPr>
        <w:numPr>
          <w:ilvl w:val="0"/>
          <w:numId w:val="17"/>
        </w:numPr>
        <w:spacing w:after="0"/>
        <w:jc w:val="both"/>
        <w:rPr>
          <w:rFonts w:ascii="Arial" w:eastAsia="MS Mincho" w:hAnsi="Arial" w:cs="Arial"/>
          <w:sz w:val="20"/>
          <w:szCs w:val="20"/>
          <w:lang w:eastAsia="ja-JP"/>
        </w:rPr>
      </w:pPr>
      <w:r w:rsidRPr="003C3FA6">
        <w:rPr>
          <w:rFonts w:ascii="Arial" w:eastAsia="MS Mincho" w:hAnsi="Arial" w:cs="Arial"/>
          <w:sz w:val="20"/>
          <w:szCs w:val="20"/>
          <w:lang w:eastAsia="ja-JP"/>
        </w:rPr>
        <w:t>PBCH</w:t>
      </w:r>
    </w:p>
    <w:p w14:paraId="3B5E83D8" w14:textId="77777777" w:rsidR="00224816" w:rsidRPr="004C6D9D" w:rsidRDefault="00224816" w:rsidP="001B2B41">
      <w:pPr>
        <w:numPr>
          <w:ilvl w:val="1"/>
          <w:numId w:val="17"/>
        </w:numPr>
        <w:spacing w:after="0"/>
        <w:jc w:val="both"/>
        <w:rPr>
          <w:rFonts w:ascii="Arial" w:eastAsia="MS Mincho" w:hAnsi="Arial" w:cs="Arial"/>
          <w:sz w:val="20"/>
          <w:szCs w:val="20"/>
          <w:lang w:eastAsia="ja-JP"/>
        </w:rPr>
      </w:pPr>
      <w:r w:rsidRPr="004C6D9D">
        <w:rPr>
          <w:rFonts w:ascii="Arial" w:eastAsia="MS Mincho" w:hAnsi="Arial" w:cs="Arial"/>
          <w:sz w:val="20"/>
          <w:szCs w:val="20"/>
          <w:lang w:eastAsia="ja-JP"/>
        </w:rPr>
        <w:t>Enhanced (e.g. repeated) PBCH based on PBCH or NPBCH design</w:t>
      </w:r>
    </w:p>
    <w:p w14:paraId="33F4BC5A" w14:textId="77777777" w:rsidR="00224816" w:rsidRPr="004C6D9D" w:rsidRDefault="00224816" w:rsidP="001B2B41">
      <w:pPr>
        <w:numPr>
          <w:ilvl w:val="1"/>
          <w:numId w:val="17"/>
        </w:numPr>
        <w:spacing w:after="0"/>
        <w:jc w:val="both"/>
        <w:rPr>
          <w:rFonts w:ascii="Arial" w:eastAsia="MS Mincho" w:hAnsi="Arial" w:cs="Arial"/>
          <w:sz w:val="20"/>
          <w:szCs w:val="20"/>
          <w:lang w:eastAsia="ja-JP"/>
        </w:rPr>
      </w:pPr>
      <w:r w:rsidRPr="004C6D9D">
        <w:rPr>
          <w:rFonts w:ascii="Arial" w:eastAsia="MS Mincho" w:hAnsi="Arial" w:cs="Arial"/>
          <w:sz w:val="20"/>
          <w:szCs w:val="20"/>
          <w:lang w:eastAsia="ja-JP"/>
        </w:rPr>
        <w:t>Use of NPBCH on NB-IoT anchor carrier</w:t>
      </w:r>
    </w:p>
    <w:p w14:paraId="4EEA9C17" w14:textId="77777777" w:rsidR="00224816" w:rsidRPr="004C6D9D" w:rsidRDefault="00224816" w:rsidP="001B2B41">
      <w:pPr>
        <w:numPr>
          <w:ilvl w:val="1"/>
          <w:numId w:val="17"/>
        </w:numPr>
        <w:spacing w:after="0"/>
        <w:jc w:val="both"/>
        <w:rPr>
          <w:rFonts w:ascii="Arial" w:eastAsia="MS Mincho" w:hAnsi="Arial" w:cs="Arial"/>
          <w:sz w:val="20"/>
          <w:szCs w:val="20"/>
          <w:lang w:eastAsia="ja-JP"/>
        </w:rPr>
      </w:pPr>
      <w:r w:rsidRPr="004C6D9D">
        <w:rPr>
          <w:rFonts w:ascii="Arial" w:eastAsia="MS Mincho" w:hAnsi="Arial" w:cs="Arial"/>
          <w:sz w:val="20"/>
          <w:szCs w:val="20"/>
          <w:lang w:eastAsia="ja-JP"/>
        </w:rPr>
        <w:t>Combining across 40-ms PBCH periods (unless already part of Rel-14 demodulation requirements)</w:t>
      </w:r>
    </w:p>
    <w:p w14:paraId="1972FE91" w14:textId="77777777" w:rsidR="00224816" w:rsidRPr="004C6D9D" w:rsidRDefault="00224816" w:rsidP="001B2B41">
      <w:pPr>
        <w:numPr>
          <w:ilvl w:val="1"/>
          <w:numId w:val="17"/>
        </w:numPr>
        <w:spacing w:after="0"/>
        <w:jc w:val="both"/>
        <w:rPr>
          <w:rFonts w:ascii="Arial" w:eastAsia="MS Mincho" w:hAnsi="Arial" w:cs="Arial"/>
          <w:sz w:val="20"/>
          <w:szCs w:val="20"/>
          <w:lang w:eastAsia="ja-JP"/>
        </w:rPr>
      </w:pPr>
      <w:r w:rsidRPr="004C6D9D">
        <w:rPr>
          <w:rFonts w:ascii="Arial" w:eastAsia="MS Mincho" w:hAnsi="Arial" w:cs="Arial"/>
          <w:sz w:val="20"/>
          <w:szCs w:val="20"/>
          <w:lang w:eastAsia="ja-JP"/>
        </w:rPr>
        <w:t>New mechanism allowing to skip MIB message reading</w:t>
      </w:r>
    </w:p>
    <w:p w14:paraId="6B9CBCD7" w14:textId="77777777" w:rsidR="00224816" w:rsidRPr="003C3FA6" w:rsidRDefault="00224816" w:rsidP="001B2B41">
      <w:pPr>
        <w:numPr>
          <w:ilvl w:val="0"/>
          <w:numId w:val="17"/>
        </w:numPr>
        <w:spacing w:after="0"/>
        <w:jc w:val="both"/>
        <w:rPr>
          <w:rFonts w:ascii="Arial" w:eastAsia="MS Mincho" w:hAnsi="Arial" w:cs="Arial"/>
          <w:sz w:val="20"/>
          <w:szCs w:val="20"/>
          <w:lang w:eastAsia="ja-JP"/>
        </w:rPr>
      </w:pPr>
      <w:r w:rsidRPr="003C3FA6">
        <w:rPr>
          <w:rFonts w:ascii="Arial" w:eastAsia="MS Mincho" w:hAnsi="Arial" w:cs="Arial"/>
          <w:sz w:val="20"/>
          <w:szCs w:val="20"/>
          <w:lang w:eastAsia="ja-JP"/>
        </w:rPr>
        <w:t>SIB1-BR</w:t>
      </w:r>
    </w:p>
    <w:p w14:paraId="77057ED6" w14:textId="77777777" w:rsidR="00224816" w:rsidRPr="003C3FA6" w:rsidRDefault="00224816" w:rsidP="001B2B41">
      <w:pPr>
        <w:numPr>
          <w:ilvl w:val="1"/>
          <w:numId w:val="17"/>
        </w:numPr>
        <w:spacing w:after="0"/>
        <w:jc w:val="both"/>
        <w:rPr>
          <w:rFonts w:ascii="Arial" w:eastAsia="MS Mincho" w:hAnsi="Arial" w:cs="Arial"/>
          <w:sz w:val="20"/>
          <w:szCs w:val="20"/>
          <w:lang w:eastAsia="ja-JP"/>
        </w:rPr>
      </w:pPr>
      <w:r w:rsidRPr="003C3FA6">
        <w:rPr>
          <w:rFonts w:ascii="Arial" w:eastAsia="MS Mincho" w:hAnsi="Arial" w:cs="Arial"/>
          <w:sz w:val="20"/>
          <w:szCs w:val="20"/>
          <w:lang w:eastAsia="ja-JP"/>
        </w:rPr>
        <w:t>Additional repetitions of SIB1-BR</w:t>
      </w:r>
    </w:p>
    <w:p w14:paraId="28DFC5F7" w14:textId="77777777" w:rsidR="00224816" w:rsidRPr="004C6D9D" w:rsidRDefault="00224816" w:rsidP="001B2B41">
      <w:pPr>
        <w:numPr>
          <w:ilvl w:val="1"/>
          <w:numId w:val="17"/>
        </w:numPr>
        <w:spacing w:after="0"/>
        <w:jc w:val="both"/>
        <w:rPr>
          <w:rFonts w:ascii="Arial" w:eastAsia="MS Mincho" w:hAnsi="Arial" w:cs="Arial"/>
          <w:sz w:val="20"/>
          <w:szCs w:val="20"/>
          <w:lang w:eastAsia="ja-JP"/>
        </w:rPr>
      </w:pPr>
      <w:r w:rsidRPr="004C6D9D">
        <w:rPr>
          <w:rFonts w:ascii="Arial" w:eastAsia="MS Mincho" w:hAnsi="Arial" w:cs="Arial"/>
          <w:sz w:val="20"/>
          <w:szCs w:val="20"/>
          <w:lang w:eastAsia="ja-JP"/>
        </w:rPr>
        <w:t>Accumulation across SIB1-BR modification periods (unless already part of Rel-14 demodulation requirements)</w:t>
      </w:r>
    </w:p>
    <w:p w14:paraId="2BBA4FB3" w14:textId="77777777" w:rsidR="00224816" w:rsidRPr="004C6D9D" w:rsidRDefault="00224816" w:rsidP="001B2B41">
      <w:pPr>
        <w:numPr>
          <w:ilvl w:val="1"/>
          <w:numId w:val="17"/>
        </w:numPr>
        <w:spacing w:after="0"/>
        <w:jc w:val="both"/>
        <w:rPr>
          <w:rFonts w:ascii="Arial" w:eastAsia="MS Mincho" w:hAnsi="Arial" w:cs="Arial"/>
          <w:sz w:val="20"/>
          <w:szCs w:val="20"/>
          <w:lang w:eastAsia="ja-JP"/>
        </w:rPr>
      </w:pPr>
      <w:r w:rsidRPr="004C6D9D">
        <w:rPr>
          <w:rFonts w:ascii="Arial" w:eastAsia="MS Mincho" w:hAnsi="Arial" w:cs="Arial"/>
          <w:sz w:val="20"/>
          <w:szCs w:val="20"/>
          <w:lang w:eastAsia="ja-JP"/>
        </w:rPr>
        <w:t>New mechanism allowing to skip SIB1-BR reading</w:t>
      </w:r>
    </w:p>
    <w:p w14:paraId="25905DFF" w14:textId="77777777" w:rsidR="00224816" w:rsidRPr="004C6D9D" w:rsidRDefault="00224816" w:rsidP="001B2B41">
      <w:pPr>
        <w:numPr>
          <w:ilvl w:val="2"/>
          <w:numId w:val="17"/>
        </w:numPr>
        <w:spacing w:after="0"/>
        <w:jc w:val="both"/>
        <w:rPr>
          <w:rFonts w:ascii="Arial" w:eastAsia="MS Mincho" w:hAnsi="Arial" w:cs="Arial"/>
          <w:sz w:val="20"/>
          <w:szCs w:val="20"/>
          <w:lang w:eastAsia="ja-JP"/>
        </w:rPr>
      </w:pPr>
      <w:r w:rsidRPr="004C6D9D">
        <w:rPr>
          <w:rFonts w:ascii="Arial" w:eastAsia="MS Mincho" w:hAnsi="Arial" w:cs="Arial"/>
          <w:sz w:val="20"/>
          <w:szCs w:val="20"/>
          <w:lang w:eastAsia="ja-JP"/>
        </w:rPr>
        <w:t>E.g. SI update indication or other indication in MIB or another channel</w:t>
      </w:r>
    </w:p>
    <w:p w14:paraId="2E72BC8E" w14:textId="77777777" w:rsidR="00224816" w:rsidRPr="003C3FA6" w:rsidRDefault="00224816" w:rsidP="001B2B41">
      <w:pPr>
        <w:numPr>
          <w:ilvl w:val="0"/>
          <w:numId w:val="17"/>
        </w:numPr>
        <w:spacing w:after="0"/>
        <w:jc w:val="both"/>
        <w:rPr>
          <w:rFonts w:ascii="Arial" w:eastAsia="MS Mincho" w:hAnsi="Arial" w:cs="Arial"/>
          <w:sz w:val="20"/>
          <w:szCs w:val="20"/>
          <w:lang w:eastAsia="ja-JP"/>
        </w:rPr>
      </w:pPr>
      <w:r w:rsidRPr="003C3FA6">
        <w:rPr>
          <w:rFonts w:ascii="Arial" w:eastAsia="MS Mincho" w:hAnsi="Arial" w:cs="Arial"/>
          <w:sz w:val="20"/>
          <w:szCs w:val="20"/>
          <w:lang w:eastAsia="ja-JP"/>
        </w:rPr>
        <w:t>SI messages</w:t>
      </w:r>
    </w:p>
    <w:p w14:paraId="02B860EA" w14:textId="77777777" w:rsidR="00224816" w:rsidRPr="003C3FA6" w:rsidRDefault="00224816" w:rsidP="001B2B41">
      <w:pPr>
        <w:numPr>
          <w:ilvl w:val="1"/>
          <w:numId w:val="17"/>
        </w:numPr>
        <w:spacing w:after="0"/>
        <w:jc w:val="both"/>
        <w:rPr>
          <w:rFonts w:ascii="Arial" w:eastAsia="MS Mincho" w:hAnsi="Arial" w:cs="Arial"/>
          <w:sz w:val="20"/>
          <w:szCs w:val="20"/>
          <w:lang w:eastAsia="ja-JP"/>
        </w:rPr>
      </w:pPr>
      <w:r w:rsidRPr="003C3FA6">
        <w:rPr>
          <w:rFonts w:ascii="Arial" w:eastAsia="MS Mincho" w:hAnsi="Arial" w:cs="Arial"/>
          <w:sz w:val="20"/>
          <w:szCs w:val="20"/>
          <w:lang w:eastAsia="ja-JP"/>
        </w:rPr>
        <w:t xml:space="preserve">Additional repetitions of SI messages </w:t>
      </w:r>
    </w:p>
    <w:p w14:paraId="766AB5DD" w14:textId="77777777" w:rsidR="00224816" w:rsidRPr="003C3FA6" w:rsidRDefault="00224816" w:rsidP="001B2B41">
      <w:pPr>
        <w:numPr>
          <w:ilvl w:val="1"/>
          <w:numId w:val="17"/>
        </w:numPr>
        <w:spacing w:after="0"/>
        <w:jc w:val="both"/>
        <w:rPr>
          <w:rFonts w:ascii="Arial" w:eastAsia="MS Mincho" w:hAnsi="Arial" w:cs="Arial"/>
          <w:sz w:val="20"/>
          <w:szCs w:val="20"/>
          <w:lang w:eastAsia="ja-JP"/>
        </w:rPr>
      </w:pPr>
      <w:r w:rsidRPr="003C3FA6">
        <w:rPr>
          <w:rFonts w:ascii="Arial" w:eastAsia="MS Mincho" w:hAnsi="Arial" w:cs="Arial"/>
          <w:sz w:val="20"/>
          <w:szCs w:val="20"/>
          <w:lang w:eastAsia="ja-JP"/>
        </w:rPr>
        <w:t>Accumulation across SI modification periods</w:t>
      </w:r>
    </w:p>
    <w:p w14:paraId="76CFDCB7" w14:textId="77777777" w:rsidR="00224816" w:rsidRPr="004C6D9D" w:rsidRDefault="00224816" w:rsidP="001B2B41">
      <w:pPr>
        <w:numPr>
          <w:ilvl w:val="1"/>
          <w:numId w:val="17"/>
        </w:numPr>
        <w:spacing w:after="0"/>
        <w:jc w:val="both"/>
        <w:rPr>
          <w:rFonts w:ascii="Arial" w:eastAsia="MS Mincho" w:hAnsi="Arial" w:cs="Arial"/>
          <w:sz w:val="20"/>
          <w:szCs w:val="20"/>
          <w:lang w:eastAsia="ja-JP"/>
        </w:rPr>
      </w:pPr>
      <w:r w:rsidRPr="004C6D9D">
        <w:rPr>
          <w:rFonts w:ascii="Arial" w:eastAsia="MS Mincho" w:hAnsi="Arial" w:cs="Arial"/>
          <w:sz w:val="20"/>
          <w:szCs w:val="20"/>
          <w:lang w:eastAsia="ja-JP"/>
        </w:rPr>
        <w:t>New mechanism allowing to skip SI message reading</w:t>
      </w:r>
    </w:p>
    <w:p w14:paraId="1F534BF3" w14:textId="77777777" w:rsidR="00224816" w:rsidRPr="004C6D9D" w:rsidRDefault="00224816" w:rsidP="001B2B41">
      <w:pPr>
        <w:numPr>
          <w:ilvl w:val="2"/>
          <w:numId w:val="17"/>
        </w:numPr>
        <w:spacing w:after="0"/>
        <w:jc w:val="both"/>
        <w:rPr>
          <w:rFonts w:ascii="Arial" w:eastAsia="MS Mincho" w:hAnsi="Arial" w:cs="Arial"/>
          <w:sz w:val="20"/>
          <w:szCs w:val="20"/>
          <w:lang w:eastAsia="ja-JP"/>
        </w:rPr>
      </w:pPr>
      <w:r w:rsidRPr="004C6D9D">
        <w:rPr>
          <w:rFonts w:ascii="Arial" w:eastAsia="MS Mincho" w:hAnsi="Arial" w:cs="Arial"/>
          <w:sz w:val="20"/>
          <w:szCs w:val="20"/>
          <w:lang w:eastAsia="ja-JP"/>
        </w:rPr>
        <w:t>E.g. SI update indication or other indication in MIB or another channel</w:t>
      </w:r>
    </w:p>
    <w:p w14:paraId="5995594E" w14:textId="77777777" w:rsidR="00224816" w:rsidRPr="004C6D9D" w:rsidRDefault="00224816" w:rsidP="001B2B41">
      <w:pPr>
        <w:spacing w:after="180"/>
        <w:ind w:right="-99"/>
        <w:jc w:val="both"/>
        <w:rPr>
          <w:rFonts w:ascii="Arial" w:hAnsi="Arial" w:cs="Arial"/>
          <w:sz w:val="20"/>
          <w:szCs w:val="20"/>
        </w:rPr>
      </w:pPr>
    </w:p>
    <w:p w14:paraId="23893754" w14:textId="77777777" w:rsidR="000C70E0" w:rsidRDefault="00224816" w:rsidP="001B2B41">
      <w:pPr>
        <w:pStyle w:val="BodyText"/>
        <w:jc w:val="both"/>
        <w:rPr>
          <w:rFonts w:ascii="Arial" w:hAnsi="Arial" w:cs="Arial"/>
          <w:sz w:val="20"/>
          <w:szCs w:val="20"/>
        </w:rPr>
      </w:pPr>
      <w:r w:rsidRPr="004C6D9D">
        <w:rPr>
          <w:rFonts w:ascii="Arial" w:hAnsi="Arial" w:cs="Arial"/>
          <w:sz w:val="20"/>
          <w:szCs w:val="20"/>
        </w:rPr>
        <w:t>Some of these candidate techniques relate to changes in RAN1 specifications, others can be isolated to RAN2 or RAN4, and yet others will require decisions in more than one of the working groups.</w:t>
      </w:r>
      <w:r w:rsidR="000C70E0">
        <w:rPr>
          <w:rFonts w:ascii="Arial" w:hAnsi="Arial" w:cs="Arial"/>
          <w:sz w:val="20"/>
          <w:szCs w:val="20"/>
        </w:rPr>
        <w:t xml:space="preserve"> RAN1 is has agreed to study the following related to cell search and time/frequency synchronization: </w:t>
      </w:r>
    </w:p>
    <w:p w14:paraId="1233EECB" w14:textId="77777777" w:rsidR="000C70E0" w:rsidRPr="000C70E0" w:rsidRDefault="000C70E0" w:rsidP="001B2B41">
      <w:pPr>
        <w:overflowPunct w:val="0"/>
        <w:autoSpaceDE w:val="0"/>
        <w:autoSpaceDN w:val="0"/>
        <w:adjustRightInd w:val="0"/>
        <w:spacing w:after="180" w:line="240" w:lineRule="auto"/>
        <w:jc w:val="both"/>
        <w:rPr>
          <w:rFonts w:ascii="Arial" w:eastAsia="MS Mincho" w:hAnsi="Arial" w:cs="Arial"/>
          <w:iCs/>
          <w:sz w:val="20"/>
          <w:szCs w:val="20"/>
          <w:lang w:eastAsia="ja-JP"/>
        </w:rPr>
      </w:pPr>
      <w:r w:rsidRPr="000C70E0">
        <w:rPr>
          <w:rFonts w:ascii="Arial" w:eastAsia="MS Mincho" w:hAnsi="Arial" w:cs="Arial"/>
          <w:iCs/>
          <w:sz w:val="20"/>
          <w:szCs w:val="20"/>
          <w:lang w:eastAsia="ja-JP"/>
        </w:rPr>
        <w:t xml:space="preserve">RAN1#90bis discussed </w:t>
      </w:r>
      <w:r w:rsidRPr="000C70E0">
        <w:rPr>
          <w:rFonts w:ascii="Arial" w:eastAsia="MS Mincho" w:hAnsi="Arial" w:cs="Arial"/>
          <w:b/>
          <w:iCs/>
          <w:sz w:val="20"/>
          <w:szCs w:val="20"/>
          <w:lang w:eastAsia="ja-JP"/>
        </w:rPr>
        <w:t>reduced system acquisition time</w:t>
      </w:r>
      <w:r w:rsidRPr="000C70E0">
        <w:rPr>
          <w:rFonts w:ascii="Arial" w:eastAsia="MS Mincho" w:hAnsi="Arial" w:cs="Arial"/>
          <w:iCs/>
          <w:sz w:val="20"/>
          <w:szCs w:val="20"/>
          <w:lang w:eastAsia="ja-JP"/>
        </w:rPr>
        <w:t xml:space="preserve"> and made the following agreements:</w:t>
      </w:r>
    </w:p>
    <w:p w14:paraId="6D5CAD92" w14:textId="14BD3B9E" w:rsidR="000C70E0" w:rsidRPr="000C70E0" w:rsidRDefault="000C70E0" w:rsidP="001B2B41">
      <w:pPr>
        <w:numPr>
          <w:ilvl w:val="0"/>
          <w:numId w:val="25"/>
        </w:numPr>
        <w:overflowPunct w:val="0"/>
        <w:autoSpaceDE w:val="0"/>
        <w:autoSpaceDN w:val="0"/>
        <w:adjustRightInd w:val="0"/>
        <w:spacing w:after="0" w:line="240" w:lineRule="auto"/>
        <w:jc w:val="both"/>
        <w:rPr>
          <w:rFonts w:ascii="Arial" w:eastAsia="MS Mincho" w:hAnsi="Arial" w:cs="Arial"/>
          <w:iCs/>
          <w:sz w:val="20"/>
          <w:szCs w:val="20"/>
          <w:lang w:eastAsia="ja-JP"/>
        </w:rPr>
      </w:pPr>
      <w:r w:rsidRPr="000C70E0">
        <w:rPr>
          <w:rFonts w:ascii="Arial" w:eastAsia="MS Mincho" w:hAnsi="Arial" w:cs="Arial"/>
          <w:bCs/>
          <w:iCs/>
          <w:sz w:val="20"/>
          <w:szCs w:val="20"/>
          <w:lang w:val="en-GB" w:eastAsia="ja-JP"/>
        </w:rPr>
        <w:lastRenderedPageBreak/>
        <w:t>Additional assumptions that can be used for evaluation of improved cell search and/or system information acquisition performance for UEs with apriori information</w:t>
      </w:r>
      <w:r w:rsidRPr="000C70E0">
        <w:rPr>
          <w:rFonts w:ascii="Arial" w:eastAsia="MS Mincho" w:hAnsi="Arial" w:cs="Arial"/>
          <w:iCs/>
          <w:sz w:val="20"/>
          <w:szCs w:val="20"/>
          <w:lang w:val="en-GB" w:eastAsia="ja-JP"/>
        </w:rPr>
        <w:t xml:space="preserve"> (on top of the assumptions for evaluation of reduced system acquisition time already agreed in </w:t>
      </w:r>
      <w:hyperlink r:id="rId9" w:history="1">
        <w:r w:rsidRPr="000C70E0">
          <w:rPr>
            <w:rFonts w:ascii="Arial" w:eastAsia="MS Mincho" w:hAnsi="Arial" w:cs="Arial"/>
            <w:color w:val="0000FF"/>
            <w:sz w:val="20"/>
            <w:szCs w:val="20"/>
            <w:u w:val="single"/>
            <w:lang w:val="en-GB" w:eastAsia="ja-JP"/>
          </w:rPr>
          <w:t>R1-1706583</w:t>
        </w:r>
      </w:hyperlink>
      <w:r w:rsidRPr="000C70E0">
        <w:rPr>
          <w:rFonts w:ascii="Arial" w:eastAsia="MS Mincho" w:hAnsi="Arial" w:cs="Arial"/>
          <w:iCs/>
          <w:sz w:val="20"/>
          <w:szCs w:val="20"/>
          <w:lang w:val="en-GB" w:eastAsia="ja-JP"/>
        </w:rPr>
        <w:t>):</w:t>
      </w:r>
    </w:p>
    <w:p w14:paraId="177BB35A" w14:textId="77777777" w:rsidR="000C70E0" w:rsidRPr="000C70E0" w:rsidRDefault="000C70E0" w:rsidP="001B2B41">
      <w:pPr>
        <w:numPr>
          <w:ilvl w:val="1"/>
          <w:numId w:val="25"/>
        </w:numPr>
        <w:overflowPunct w:val="0"/>
        <w:autoSpaceDE w:val="0"/>
        <w:autoSpaceDN w:val="0"/>
        <w:adjustRightInd w:val="0"/>
        <w:spacing w:after="0" w:line="240" w:lineRule="auto"/>
        <w:jc w:val="both"/>
        <w:rPr>
          <w:rFonts w:ascii="Arial" w:eastAsia="MS Mincho" w:hAnsi="Arial" w:cs="Arial"/>
          <w:iCs/>
          <w:sz w:val="20"/>
          <w:szCs w:val="20"/>
          <w:lang w:eastAsia="ja-JP"/>
        </w:rPr>
      </w:pPr>
      <w:r w:rsidRPr="000C70E0">
        <w:rPr>
          <w:rFonts w:ascii="Arial" w:eastAsia="MS Mincho" w:hAnsi="Arial" w:cs="Arial"/>
          <w:iCs/>
          <w:sz w:val="20"/>
          <w:szCs w:val="20"/>
          <w:lang w:eastAsia="ja-JP"/>
        </w:rPr>
        <w:t>Carrier and cell are assumed to be known to the UE.</w:t>
      </w:r>
    </w:p>
    <w:p w14:paraId="7F9C3A2A" w14:textId="77777777" w:rsidR="000C70E0" w:rsidRPr="000C70E0" w:rsidRDefault="000C70E0" w:rsidP="001B2B41">
      <w:pPr>
        <w:numPr>
          <w:ilvl w:val="1"/>
          <w:numId w:val="25"/>
        </w:numPr>
        <w:overflowPunct w:val="0"/>
        <w:autoSpaceDE w:val="0"/>
        <w:autoSpaceDN w:val="0"/>
        <w:adjustRightInd w:val="0"/>
        <w:spacing w:after="0" w:line="240" w:lineRule="auto"/>
        <w:jc w:val="both"/>
        <w:rPr>
          <w:rFonts w:ascii="Arial" w:eastAsia="MS Mincho" w:hAnsi="Arial" w:cs="Arial"/>
          <w:iCs/>
          <w:sz w:val="20"/>
          <w:szCs w:val="20"/>
          <w:lang w:eastAsia="ja-JP"/>
        </w:rPr>
      </w:pPr>
      <w:r w:rsidRPr="000C70E0">
        <w:rPr>
          <w:rFonts w:ascii="Arial" w:eastAsia="MS Mincho" w:hAnsi="Arial" w:cs="Arial"/>
          <w:iCs/>
          <w:sz w:val="20"/>
          <w:szCs w:val="20"/>
          <w:lang w:eastAsia="ja-JP"/>
        </w:rPr>
        <w:t>The system information is assumed to be unchanged.</w:t>
      </w:r>
    </w:p>
    <w:p w14:paraId="27705F7C" w14:textId="3AA4C7C8" w:rsidR="000C70E0" w:rsidRPr="000C70E0" w:rsidRDefault="000C70E0" w:rsidP="001B2B41">
      <w:pPr>
        <w:numPr>
          <w:ilvl w:val="1"/>
          <w:numId w:val="25"/>
        </w:numPr>
        <w:overflowPunct w:val="0"/>
        <w:autoSpaceDE w:val="0"/>
        <w:autoSpaceDN w:val="0"/>
        <w:adjustRightInd w:val="0"/>
        <w:spacing w:after="0" w:line="240" w:lineRule="auto"/>
        <w:jc w:val="both"/>
        <w:rPr>
          <w:rFonts w:ascii="Arial" w:eastAsia="MS Mincho" w:hAnsi="Arial" w:cs="Arial"/>
          <w:iCs/>
          <w:sz w:val="20"/>
          <w:szCs w:val="20"/>
          <w:lang w:eastAsia="ja-JP"/>
        </w:rPr>
      </w:pPr>
      <w:r w:rsidRPr="000C70E0">
        <w:rPr>
          <w:rFonts w:ascii="Arial" w:eastAsia="MS Mincho" w:hAnsi="Arial" w:cs="Arial"/>
          <w:iCs/>
          <w:sz w:val="20"/>
          <w:szCs w:val="20"/>
          <w:lang w:val="en-GB" w:eastAsia="ja-JP"/>
        </w:rPr>
        <w:t xml:space="preserve">UE power consumption model from the </w:t>
      </w:r>
      <w:r w:rsidRPr="000C70E0">
        <w:rPr>
          <w:rFonts w:ascii="Arial" w:eastAsia="MS Mincho" w:hAnsi="Arial" w:cs="Arial"/>
          <w:iCs/>
          <w:sz w:val="20"/>
          <w:szCs w:val="20"/>
          <w:lang w:eastAsia="ja-JP"/>
        </w:rPr>
        <w:t xml:space="preserve">power saving signal evaluation assumptions in </w:t>
      </w:r>
      <w:hyperlink r:id="rId10" w:history="1">
        <w:r w:rsidRPr="000C70E0">
          <w:rPr>
            <w:rFonts w:ascii="Arial" w:eastAsia="MS Mincho" w:hAnsi="Arial" w:cs="Arial"/>
            <w:color w:val="0000FF"/>
            <w:sz w:val="20"/>
            <w:szCs w:val="20"/>
            <w:u w:val="single"/>
            <w:lang w:eastAsia="ja-JP"/>
          </w:rPr>
          <w:t>R1-1714992</w:t>
        </w:r>
      </w:hyperlink>
    </w:p>
    <w:p w14:paraId="1D0BE633" w14:textId="5E912403" w:rsidR="000C70E0" w:rsidRPr="000C70E0" w:rsidRDefault="000C70E0" w:rsidP="001B2B41">
      <w:pPr>
        <w:numPr>
          <w:ilvl w:val="1"/>
          <w:numId w:val="25"/>
        </w:numPr>
        <w:overflowPunct w:val="0"/>
        <w:autoSpaceDE w:val="0"/>
        <w:autoSpaceDN w:val="0"/>
        <w:adjustRightInd w:val="0"/>
        <w:spacing w:after="0" w:line="240" w:lineRule="auto"/>
        <w:jc w:val="both"/>
        <w:rPr>
          <w:rFonts w:ascii="Arial" w:eastAsia="MS Mincho" w:hAnsi="Arial" w:cs="Arial"/>
          <w:iCs/>
          <w:sz w:val="20"/>
          <w:szCs w:val="20"/>
          <w:lang w:eastAsia="ja-JP"/>
        </w:rPr>
      </w:pPr>
      <w:r w:rsidRPr="000C70E0">
        <w:rPr>
          <w:rFonts w:ascii="Arial" w:eastAsia="MS Mincho" w:hAnsi="Arial" w:cs="Arial"/>
          <w:iCs/>
          <w:sz w:val="20"/>
          <w:szCs w:val="20"/>
          <w:lang w:eastAsia="ja-JP"/>
        </w:rPr>
        <w:t>RTC timing drift model from the</w:t>
      </w:r>
      <w:r w:rsidRPr="000C70E0">
        <w:rPr>
          <w:rFonts w:ascii="Arial" w:eastAsia="MS Mincho" w:hAnsi="Arial" w:cs="Arial"/>
          <w:iCs/>
          <w:sz w:val="20"/>
          <w:szCs w:val="20"/>
          <w:lang w:val="en-GB" w:eastAsia="ja-JP"/>
        </w:rPr>
        <w:t xml:space="preserve"> </w:t>
      </w:r>
      <w:r w:rsidRPr="000C70E0">
        <w:rPr>
          <w:rFonts w:ascii="Arial" w:eastAsia="MS Mincho" w:hAnsi="Arial" w:cs="Arial"/>
          <w:iCs/>
          <w:sz w:val="20"/>
          <w:szCs w:val="20"/>
          <w:lang w:eastAsia="ja-JP"/>
        </w:rPr>
        <w:t xml:space="preserve">power saving signal evaluation assumptions in </w:t>
      </w:r>
      <w:hyperlink r:id="rId11" w:history="1">
        <w:r w:rsidRPr="000C70E0">
          <w:rPr>
            <w:rFonts w:ascii="Arial" w:eastAsia="MS Mincho" w:hAnsi="Arial" w:cs="Arial"/>
            <w:color w:val="0000FF"/>
            <w:sz w:val="20"/>
            <w:szCs w:val="20"/>
            <w:u w:val="single"/>
            <w:lang w:eastAsia="ja-JP"/>
          </w:rPr>
          <w:t>R1-1714992</w:t>
        </w:r>
      </w:hyperlink>
    </w:p>
    <w:p w14:paraId="6C8AF74F" w14:textId="011F7790" w:rsidR="000C70E0" w:rsidRPr="000C70E0" w:rsidRDefault="000C70E0" w:rsidP="001B2B41">
      <w:pPr>
        <w:numPr>
          <w:ilvl w:val="1"/>
          <w:numId w:val="25"/>
        </w:numPr>
        <w:overflowPunct w:val="0"/>
        <w:autoSpaceDE w:val="0"/>
        <w:autoSpaceDN w:val="0"/>
        <w:adjustRightInd w:val="0"/>
        <w:spacing w:after="0" w:line="240" w:lineRule="auto"/>
        <w:jc w:val="both"/>
        <w:rPr>
          <w:rFonts w:ascii="Arial" w:eastAsia="MS Mincho" w:hAnsi="Arial" w:cs="Arial"/>
          <w:iCs/>
          <w:sz w:val="20"/>
          <w:szCs w:val="20"/>
          <w:lang w:eastAsia="ja-JP"/>
        </w:rPr>
      </w:pPr>
      <w:r w:rsidRPr="000C70E0">
        <w:rPr>
          <w:rFonts w:ascii="Arial" w:eastAsia="MS Mincho" w:hAnsi="Arial" w:cs="Arial"/>
          <w:iCs/>
          <w:sz w:val="20"/>
          <w:szCs w:val="20"/>
          <w:lang w:eastAsia="ja-JP"/>
        </w:rPr>
        <w:t>Scenarios B and C</w:t>
      </w:r>
      <w:r w:rsidRPr="000C70E0">
        <w:rPr>
          <w:rFonts w:ascii="Arial" w:eastAsia="MS Mincho" w:hAnsi="Arial" w:cs="Arial"/>
          <w:bCs/>
          <w:iCs/>
          <w:sz w:val="20"/>
          <w:szCs w:val="20"/>
          <w:lang w:val="en-GB" w:eastAsia="ja-JP"/>
        </w:rPr>
        <w:t xml:space="preserve"> from the</w:t>
      </w:r>
      <w:r w:rsidRPr="000C70E0">
        <w:rPr>
          <w:rFonts w:ascii="Arial" w:eastAsia="MS Mincho" w:hAnsi="Arial" w:cs="Arial"/>
          <w:iCs/>
          <w:sz w:val="20"/>
          <w:szCs w:val="20"/>
          <w:lang w:val="en-GB" w:eastAsia="ja-JP"/>
        </w:rPr>
        <w:t xml:space="preserve"> </w:t>
      </w:r>
      <w:r w:rsidRPr="000C70E0">
        <w:rPr>
          <w:rFonts w:ascii="Arial" w:eastAsia="MS Mincho" w:hAnsi="Arial" w:cs="Arial"/>
          <w:iCs/>
          <w:sz w:val="20"/>
          <w:szCs w:val="20"/>
          <w:lang w:eastAsia="ja-JP"/>
        </w:rPr>
        <w:t xml:space="preserve">power saving signal evaluation assumptions in </w:t>
      </w:r>
      <w:hyperlink r:id="rId12" w:history="1">
        <w:r w:rsidRPr="000C70E0">
          <w:rPr>
            <w:rFonts w:ascii="Arial" w:eastAsia="MS Mincho" w:hAnsi="Arial" w:cs="Arial"/>
            <w:color w:val="0000FF"/>
            <w:sz w:val="20"/>
            <w:szCs w:val="20"/>
            <w:u w:val="single"/>
            <w:lang w:eastAsia="ja-JP"/>
          </w:rPr>
          <w:t>R1-1714992</w:t>
        </w:r>
      </w:hyperlink>
    </w:p>
    <w:p w14:paraId="2A3E882A" w14:textId="77777777" w:rsidR="000C70E0" w:rsidRPr="000C70E0" w:rsidRDefault="000C70E0" w:rsidP="001B2B41">
      <w:pPr>
        <w:numPr>
          <w:ilvl w:val="1"/>
          <w:numId w:val="25"/>
        </w:numPr>
        <w:overflowPunct w:val="0"/>
        <w:autoSpaceDE w:val="0"/>
        <w:autoSpaceDN w:val="0"/>
        <w:adjustRightInd w:val="0"/>
        <w:spacing w:after="0" w:line="240" w:lineRule="auto"/>
        <w:jc w:val="both"/>
        <w:rPr>
          <w:rFonts w:ascii="Arial" w:eastAsia="MS Mincho" w:hAnsi="Arial" w:cs="Arial"/>
          <w:iCs/>
          <w:sz w:val="20"/>
          <w:szCs w:val="20"/>
          <w:lang w:eastAsia="ja-JP"/>
        </w:rPr>
      </w:pPr>
      <w:r w:rsidRPr="000C70E0">
        <w:rPr>
          <w:rFonts w:ascii="Arial" w:eastAsia="MS Mincho" w:hAnsi="Arial" w:cs="Arial"/>
          <w:iCs/>
          <w:sz w:val="20"/>
          <w:szCs w:val="20"/>
          <w:lang w:eastAsia="ja-JP"/>
        </w:rPr>
        <w:t>Further scenario D: 4-hour Power Saving Mode (PSM)</w:t>
      </w:r>
    </w:p>
    <w:p w14:paraId="3BFA6D7A" w14:textId="2F3A7514" w:rsidR="000C70E0" w:rsidRPr="000C70E0" w:rsidRDefault="000C70E0" w:rsidP="001B2B41">
      <w:pPr>
        <w:numPr>
          <w:ilvl w:val="0"/>
          <w:numId w:val="25"/>
        </w:numPr>
        <w:overflowPunct w:val="0"/>
        <w:autoSpaceDE w:val="0"/>
        <w:autoSpaceDN w:val="0"/>
        <w:adjustRightInd w:val="0"/>
        <w:spacing w:after="0" w:line="240" w:lineRule="auto"/>
        <w:jc w:val="both"/>
        <w:rPr>
          <w:rFonts w:ascii="Arial" w:eastAsia="MS Mincho" w:hAnsi="Arial" w:cs="Arial"/>
          <w:iCs/>
          <w:sz w:val="20"/>
          <w:szCs w:val="20"/>
          <w:lang w:eastAsia="ja-JP"/>
        </w:rPr>
      </w:pPr>
      <w:r w:rsidRPr="000C70E0">
        <w:rPr>
          <w:rFonts w:ascii="Arial" w:eastAsia="MS Mincho" w:hAnsi="Arial" w:cs="Arial"/>
          <w:bCs/>
          <w:iCs/>
          <w:sz w:val="20"/>
          <w:szCs w:val="20"/>
          <w:lang w:eastAsia="ja-JP"/>
        </w:rPr>
        <w:t>Additional evaluation metrics that should be reported if the proponent of a proposed solution think they are relevant and significantly impacted by the proposed solution</w:t>
      </w:r>
      <w:r w:rsidRPr="000C70E0">
        <w:rPr>
          <w:rFonts w:ascii="Arial" w:eastAsia="MS Mincho" w:hAnsi="Arial" w:cs="Arial"/>
          <w:iCs/>
          <w:sz w:val="20"/>
          <w:szCs w:val="20"/>
          <w:lang w:val="en-GB" w:eastAsia="ja-JP"/>
        </w:rPr>
        <w:t xml:space="preserve"> (on top of the metrics listed in </w:t>
      </w:r>
      <w:hyperlink r:id="rId13" w:history="1">
        <w:r w:rsidRPr="000C70E0">
          <w:rPr>
            <w:rFonts w:ascii="Arial" w:eastAsia="MS Mincho" w:hAnsi="Arial" w:cs="Arial"/>
            <w:color w:val="0000FF"/>
            <w:sz w:val="20"/>
            <w:szCs w:val="20"/>
            <w:u w:val="single"/>
            <w:lang w:val="en-GB" w:eastAsia="ja-JP"/>
          </w:rPr>
          <w:t>R1-1706583</w:t>
        </w:r>
      </w:hyperlink>
      <w:r w:rsidRPr="000C70E0">
        <w:rPr>
          <w:rFonts w:ascii="Arial" w:eastAsia="MS Mincho" w:hAnsi="Arial" w:cs="Arial"/>
          <w:iCs/>
          <w:sz w:val="20"/>
          <w:szCs w:val="20"/>
          <w:lang w:val="en-GB" w:eastAsia="ja-JP"/>
        </w:rPr>
        <w:t>)</w:t>
      </w:r>
      <w:r w:rsidRPr="000C70E0">
        <w:rPr>
          <w:rFonts w:ascii="Arial" w:eastAsia="MS Mincho" w:hAnsi="Arial" w:cs="Arial"/>
          <w:bCs/>
          <w:iCs/>
          <w:sz w:val="20"/>
          <w:szCs w:val="20"/>
          <w:lang w:eastAsia="ja-JP"/>
        </w:rPr>
        <w:t>:</w:t>
      </w:r>
    </w:p>
    <w:p w14:paraId="1146C055" w14:textId="77777777" w:rsidR="000C70E0" w:rsidRPr="000C70E0" w:rsidRDefault="000C70E0" w:rsidP="001B2B41">
      <w:pPr>
        <w:numPr>
          <w:ilvl w:val="1"/>
          <w:numId w:val="25"/>
        </w:numPr>
        <w:overflowPunct w:val="0"/>
        <w:autoSpaceDE w:val="0"/>
        <w:autoSpaceDN w:val="0"/>
        <w:adjustRightInd w:val="0"/>
        <w:spacing w:after="0" w:line="240" w:lineRule="auto"/>
        <w:jc w:val="both"/>
        <w:rPr>
          <w:rFonts w:ascii="Arial" w:eastAsia="MS Mincho" w:hAnsi="Arial" w:cs="Arial"/>
          <w:iCs/>
          <w:sz w:val="20"/>
          <w:szCs w:val="20"/>
          <w:lang w:eastAsia="ja-JP"/>
        </w:rPr>
      </w:pPr>
      <w:r w:rsidRPr="000C70E0">
        <w:rPr>
          <w:rFonts w:ascii="Arial" w:eastAsia="MS Mincho" w:hAnsi="Arial" w:cs="Arial"/>
          <w:iCs/>
          <w:sz w:val="20"/>
          <w:szCs w:val="20"/>
          <w:lang w:eastAsia="ja-JP"/>
        </w:rPr>
        <w:t>Performance impact on legacy UEs</w:t>
      </w:r>
    </w:p>
    <w:p w14:paraId="624D3CA4" w14:textId="77777777" w:rsidR="000C70E0" w:rsidRPr="000C70E0" w:rsidRDefault="000C70E0" w:rsidP="001B2B41">
      <w:pPr>
        <w:numPr>
          <w:ilvl w:val="1"/>
          <w:numId w:val="25"/>
        </w:numPr>
        <w:overflowPunct w:val="0"/>
        <w:autoSpaceDE w:val="0"/>
        <w:autoSpaceDN w:val="0"/>
        <w:adjustRightInd w:val="0"/>
        <w:spacing w:after="0" w:line="240" w:lineRule="auto"/>
        <w:jc w:val="both"/>
        <w:rPr>
          <w:rFonts w:ascii="Arial" w:eastAsia="MS Mincho" w:hAnsi="Arial" w:cs="Arial"/>
          <w:iCs/>
          <w:sz w:val="20"/>
          <w:szCs w:val="20"/>
          <w:lang w:eastAsia="ja-JP"/>
        </w:rPr>
      </w:pPr>
      <w:r w:rsidRPr="000C70E0">
        <w:rPr>
          <w:rFonts w:ascii="Arial" w:eastAsia="MS Mincho" w:hAnsi="Arial" w:cs="Arial"/>
          <w:bCs/>
          <w:iCs/>
          <w:sz w:val="20"/>
          <w:szCs w:val="20"/>
          <w:lang w:eastAsia="ja-JP"/>
        </w:rPr>
        <w:t>UE power consumption</w:t>
      </w:r>
      <w:r w:rsidRPr="000C70E0">
        <w:rPr>
          <w:rFonts w:ascii="Arial" w:eastAsia="MS Mincho" w:hAnsi="Arial" w:cs="Arial"/>
          <w:iCs/>
          <w:sz w:val="20"/>
          <w:szCs w:val="20"/>
          <w:lang w:eastAsia="ja-JP"/>
        </w:rPr>
        <w:t xml:space="preserve"> impact</w:t>
      </w:r>
    </w:p>
    <w:p w14:paraId="481C4F85" w14:textId="77777777" w:rsidR="000C70E0" w:rsidRPr="000C70E0" w:rsidRDefault="000C70E0" w:rsidP="001B2B41">
      <w:pPr>
        <w:numPr>
          <w:ilvl w:val="1"/>
          <w:numId w:val="25"/>
        </w:numPr>
        <w:overflowPunct w:val="0"/>
        <w:autoSpaceDE w:val="0"/>
        <w:autoSpaceDN w:val="0"/>
        <w:adjustRightInd w:val="0"/>
        <w:spacing w:after="0" w:line="240" w:lineRule="auto"/>
        <w:jc w:val="both"/>
        <w:rPr>
          <w:rFonts w:ascii="Arial" w:eastAsia="MS Mincho" w:hAnsi="Arial" w:cs="Arial"/>
          <w:iCs/>
          <w:sz w:val="20"/>
          <w:szCs w:val="20"/>
          <w:lang w:eastAsia="ja-JP"/>
        </w:rPr>
      </w:pPr>
      <w:r w:rsidRPr="000C70E0">
        <w:rPr>
          <w:rFonts w:ascii="Arial" w:eastAsia="MS Mincho" w:hAnsi="Arial" w:cs="Arial"/>
          <w:iCs/>
          <w:sz w:val="20"/>
          <w:szCs w:val="20"/>
          <w:lang w:eastAsia="ja-JP"/>
        </w:rPr>
        <w:t>Inter-cell interference sensitivity</w:t>
      </w:r>
    </w:p>
    <w:p w14:paraId="01238965" w14:textId="77777777" w:rsidR="000C70E0" w:rsidRPr="000C70E0" w:rsidRDefault="000C70E0" w:rsidP="001B2B41">
      <w:pPr>
        <w:numPr>
          <w:ilvl w:val="0"/>
          <w:numId w:val="25"/>
        </w:numPr>
        <w:overflowPunct w:val="0"/>
        <w:autoSpaceDE w:val="0"/>
        <w:autoSpaceDN w:val="0"/>
        <w:adjustRightInd w:val="0"/>
        <w:spacing w:after="0" w:line="240" w:lineRule="auto"/>
        <w:jc w:val="both"/>
        <w:rPr>
          <w:rFonts w:ascii="Arial" w:eastAsia="MS Mincho" w:hAnsi="Arial" w:cs="Arial"/>
          <w:iCs/>
          <w:sz w:val="20"/>
          <w:szCs w:val="20"/>
          <w:lang w:eastAsia="ja-JP"/>
        </w:rPr>
      </w:pPr>
      <w:r w:rsidRPr="000C70E0">
        <w:rPr>
          <w:rFonts w:ascii="Arial" w:eastAsia="MS Mincho" w:hAnsi="Arial" w:cs="Arial"/>
          <w:iCs/>
          <w:sz w:val="20"/>
          <w:szCs w:val="20"/>
          <w:lang w:eastAsia="ja-JP"/>
        </w:rPr>
        <w:t>Additional assumptions that are used in the evaluation should be declared.</w:t>
      </w:r>
    </w:p>
    <w:p w14:paraId="4B5AA6A1" w14:textId="77777777" w:rsidR="000C70E0" w:rsidRPr="000C70E0" w:rsidRDefault="000C70E0" w:rsidP="001B2B41">
      <w:pPr>
        <w:autoSpaceDN w:val="0"/>
        <w:spacing w:after="0" w:line="240" w:lineRule="auto"/>
        <w:jc w:val="both"/>
        <w:rPr>
          <w:rFonts w:ascii="Arial" w:eastAsia="MS Mincho" w:hAnsi="Arial" w:cs="Arial"/>
          <w:iCs/>
          <w:sz w:val="20"/>
          <w:szCs w:val="20"/>
          <w:lang w:eastAsia="ja-JP"/>
        </w:rPr>
      </w:pPr>
    </w:p>
    <w:p w14:paraId="6FB75E81" w14:textId="77777777" w:rsidR="000C70E0" w:rsidRPr="000C70E0" w:rsidRDefault="000C70E0" w:rsidP="001B2B41">
      <w:pPr>
        <w:overflowPunct w:val="0"/>
        <w:autoSpaceDE w:val="0"/>
        <w:autoSpaceDN w:val="0"/>
        <w:adjustRightInd w:val="0"/>
        <w:spacing w:after="180" w:line="240" w:lineRule="auto"/>
        <w:jc w:val="both"/>
        <w:rPr>
          <w:rFonts w:ascii="Arial" w:eastAsia="MS Mincho" w:hAnsi="Arial" w:cs="Arial"/>
          <w:iCs/>
          <w:sz w:val="20"/>
          <w:szCs w:val="20"/>
          <w:lang w:eastAsia="ja-JP"/>
        </w:rPr>
      </w:pPr>
      <w:r w:rsidRPr="000C70E0">
        <w:rPr>
          <w:rFonts w:ascii="Arial" w:eastAsia="MS Mincho" w:hAnsi="Arial" w:cs="Arial"/>
          <w:iCs/>
          <w:sz w:val="20"/>
          <w:szCs w:val="20"/>
          <w:lang w:eastAsia="ja-JP"/>
        </w:rPr>
        <w:t xml:space="preserve">RAN1#91 discussed </w:t>
      </w:r>
      <w:r w:rsidRPr="000C70E0">
        <w:rPr>
          <w:rFonts w:ascii="Arial" w:eastAsia="MS Mincho" w:hAnsi="Arial" w:cs="Arial"/>
          <w:b/>
          <w:iCs/>
          <w:sz w:val="20"/>
          <w:szCs w:val="20"/>
          <w:lang w:eastAsia="ja-JP"/>
        </w:rPr>
        <w:t>reduced system acquisition time</w:t>
      </w:r>
      <w:r w:rsidRPr="000C70E0">
        <w:rPr>
          <w:rFonts w:ascii="Arial" w:eastAsia="MS Mincho" w:hAnsi="Arial" w:cs="Arial"/>
          <w:iCs/>
          <w:sz w:val="20"/>
          <w:szCs w:val="20"/>
          <w:lang w:eastAsia="ja-JP"/>
        </w:rPr>
        <w:t xml:space="preserve"> and made the following agreements:</w:t>
      </w:r>
    </w:p>
    <w:p w14:paraId="68B1755E" w14:textId="77777777" w:rsidR="000C70E0" w:rsidRPr="000C70E0" w:rsidRDefault="000C70E0" w:rsidP="001B2B41">
      <w:pPr>
        <w:numPr>
          <w:ilvl w:val="0"/>
          <w:numId w:val="25"/>
        </w:numPr>
        <w:overflowPunct w:val="0"/>
        <w:autoSpaceDE w:val="0"/>
        <w:autoSpaceDN w:val="0"/>
        <w:adjustRightInd w:val="0"/>
        <w:spacing w:after="0" w:line="240" w:lineRule="auto"/>
        <w:jc w:val="both"/>
        <w:rPr>
          <w:rFonts w:ascii="Arial" w:eastAsia="MS Mincho" w:hAnsi="Arial" w:cs="Arial"/>
          <w:iCs/>
          <w:sz w:val="20"/>
          <w:szCs w:val="20"/>
          <w:lang w:eastAsia="ja-JP"/>
        </w:rPr>
      </w:pPr>
      <w:r w:rsidRPr="000C70E0">
        <w:rPr>
          <w:rFonts w:ascii="Arial" w:eastAsia="MS Mincho" w:hAnsi="Arial" w:cs="Arial"/>
          <w:iCs/>
          <w:sz w:val="20"/>
          <w:szCs w:val="20"/>
          <w:lang w:eastAsia="ja-JP"/>
        </w:rPr>
        <w:t>In evaluating improved cell search and/or system information acquisition performance for UEs with apriori information, the following are considered based on the agreed scenarios (B, C, and D)</w:t>
      </w:r>
    </w:p>
    <w:p w14:paraId="7AF096BF" w14:textId="77777777" w:rsidR="000C70E0" w:rsidRPr="000C70E0" w:rsidRDefault="000C70E0" w:rsidP="001B2B41">
      <w:pPr>
        <w:numPr>
          <w:ilvl w:val="1"/>
          <w:numId w:val="25"/>
        </w:numPr>
        <w:overflowPunct w:val="0"/>
        <w:autoSpaceDE w:val="0"/>
        <w:autoSpaceDN w:val="0"/>
        <w:adjustRightInd w:val="0"/>
        <w:spacing w:after="0" w:line="240" w:lineRule="auto"/>
        <w:jc w:val="both"/>
        <w:rPr>
          <w:rFonts w:ascii="Arial" w:eastAsia="MS Mincho" w:hAnsi="Arial" w:cs="Arial"/>
          <w:iCs/>
          <w:sz w:val="20"/>
          <w:szCs w:val="20"/>
          <w:lang w:eastAsia="ja-JP"/>
        </w:rPr>
      </w:pPr>
      <w:r w:rsidRPr="000C70E0">
        <w:rPr>
          <w:rFonts w:ascii="Arial" w:eastAsia="MS Mincho" w:hAnsi="Arial" w:cs="Arial"/>
          <w:iCs/>
          <w:sz w:val="20"/>
          <w:szCs w:val="20"/>
          <w:lang w:eastAsia="ja-JP"/>
        </w:rPr>
        <w:t xml:space="preserve">Synchronization signal </w:t>
      </w:r>
    </w:p>
    <w:p w14:paraId="7AD42A66" w14:textId="77777777" w:rsidR="000C70E0" w:rsidRPr="000C70E0" w:rsidRDefault="000C70E0" w:rsidP="001B2B41">
      <w:pPr>
        <w:numPr>
          <w:ilvl w:val="2"/>
          <w:numId w:val="25"/>
        </w:numPr>
        <w:overflowPunct w:val="0"/>
        <w:autoSpaceDE w:val="0"/>
        <w:autoSpaceDN w:val="0"/>
        <w:adjustRightInd w:val="0"/>
        <w:spacing w:after="0" w:line="240" w:lineRule="auto"/>
        <w:jc w:val="both"/>
        <w:rPr>
          <w:rFonts w:ascii="Arial" w:eastAsia="MS Mincho" w:hAnsi="Arial" w:cs="Arial"/>
          <w:iCs/>
          <w:sz w:val="20"/>
          <w:szCs w:val="20"/>
          <w:lang w:eastAsia="ja-JP"/>
        </w:rPr>
      </w:pPr>
      <w:r w:rsidRPr="000C70E0">
        <w:rPr>
          <w:rFonts w:ascii="Arial" w:eastAsia="MS Mincho" w:hAnsi="Arial" w:cs="Arial"/>
          <w:iCs/>
          <w:sz w:val="20"/>
          <w:szCs w:val="20"/>
          <w:lang w:eastAsia="ja-JP"/>
        </w:rPr>
        <w:t>Periodicity, duration, power boosting, bandwidth, and resource usage</w:t>
      </w:r>
    </w:p>
    <w:p w14:paraId="386B8590" w14:textId="77777777" w:rsidR="000C70E0" w:rsidRPr="000C70E0" w:rsidRDefault="000C70E0" w:rsidP="001B2B41">
      <w:pPr>
        <w:numPr>
          <w:ilvl w:val="1"/>
          <w:numId w:val="25"/>
        </w:numPr>
        <w:overflowPunct w:val="0"/>
        <w:autoSpaceDE w:val="0"/>
        <w:autoSpaceDN w:val="0"/>
        <w:adjustRightInd w:val="0"/>
        <w:spacing w:after="0" w:line="240" w:lineRule="auto"/>
        <w:jc w:val="both"/>
        <w:rPr>
          <w:rFonts w:ascii="Arial" w:eastAsia="MS Mincho" w:hAnsi="Arial" w:cs="Arial"/>
          <w:iCs/>
          <w:sz w:val="20"/>
          <w:szCs w:val="20"/>
          <w:lang w:eastAsia="ja-JP"/>
        </w:rPr>
      </w:pPr>
      <w:r w:rsidRPr="000C70E0">
        <w:rPr>
          <w:rFonts w:ascii="Arial" w:eastAsia="MS Mincho" w:hAnsi="Arial" w:cs="Arial"/>
          <w:iCs/>
          <w:sz w:val="20"/>
          <w:szCs w:val="20"/>
          <w:lang w:eastAsia="ja-JP"/>
        </w:rPr>
        <w:t>UE complexity impact, UE memory, and DSP complexity</w:t>
      </w:r>
    </w:p>
    <w:p w14:paraId="0FEFBE8E" w14:textId="77777777" w:rsidR="000C70E0" w:rsidRPr="000C70E0" w:rsidRDefault="000C70E0" w:rsidP="001B2B41">
      <w:pPr>
        <w:numPr>
          <w:ilvl w:val="1"/>
          <w:numId w:val="25"/>
        </w:numPr>
        <w:overflowPunct w:val="0"/>
        <w:autoSpaceDE w:val="0"/>
        <w:autoSpaceDN w:val="0"/>
        <w:adjustRightInd w:val="0"/>
        <w:spacing w:after="0" w:line="240" w:lineRule="auto"/>
        <w:jc w:val="both"/>
        <w:rPr>
          <w:rFonts w:ascii="Arial" w:eastAsia="MS Mincho" w:hAnsi="Arial" w:cs="Arial"/>
          <w:iCs/>
          <w:sz w:val="20"/>
          <w:szCs w:val="20"/>
          <w:lang w:eastAsia="ja-JP"/>
        </w:rPr>
      </w:pPr>
      <w:r w:rsidRPr="000C70E0">
        <w:rPr>
          <w:rFonts w:ascii="Arial" w:eastAsia="MS Mincho" w:hAnsi="Arial" w:cs="Arial"/>
          <w:iCs/>
          <w:sz w:val="20"/>
          <w:szCs w:val="20"/>
          <w:lang w:eastAsia="ja-JP"/>
        </w:rPr>
        <w:t>Combining of synchronization signals</w:t>
      </w:r>
    </w:p>
    <w:p w14:paraId="2161C8DF" w14:textId="11D7EC19" w:rsidR="000C70E0" w:rsidRDefault="000C70E0" w:rsidP="001B2B41">
      <w:pPr>
        <w:pStyle w:val="BodyText"/>
        <w:jc w:val="both"/>
        <w:rPr>
          <w:rFonts w:ascii="Arial" w:hAnsi="Arial" w:cs="Arial"/>
          <w:sz w:val="20"/>
          <w:szCs w:val="20"/>
        </w:rPr>
      </w:pPr>
      <w:r>
        <w:rPr>
          <w:rFonts w:ascii="Arial" w:hAnsi="Arial" w:cs="Arial"/>
          <w:sz w:val="20"/>
          <w:szCs w:val="20"/>
        </w:rPr>
        <w:t xml:space="preserve">  </w:t>
      </w:r>
    </w:p>
    <w:p w14:paraId="3942F7B0" w14:textId="3A1084A8" w:rsidR="00477768" w:rsidRPr="004C6D9D" w:rsidRDefault="000C70E0" w:rsidP="001B2B41">
      <w:pPr>
        <w:pStyle w:val="BodyText"/>
        <w:jc w:val="both"/>
        <w:rPr>
          <w:rFonts w:ascii="Arial" w:hAnsi="Arial" w:cs="Arial"/>
          <w:sz w:val="20"/>
          <w:szCs w:val="20"/>
        </w:rPr>
      </w:pPr>
      <w:r>
        <w:rPr>
          <w:rFonts w:ascii="Arial" w:hAnsi="Arial" w:cs="Arial"/>
          <w:sz w:val="20"/>
          <w:szCs w:val="20"/>
        </w:rPr>
        <w:t xml:space="preserve">In </w:t>
      </w:r>
      <w:r w:rsidR="008D68FB">
        <w:rPr>
          <w:rFonts w:ascii="Arial" w:hAnsi="Arial" w:cs="Arial"/>
          <w:sz w:val="20"/>
          <w:szCs w:val="20"/>
        </w:rPr>
        <w:t xml:space="preserve">this contribution we will </w:t>
      </w:r>
      <w:r w:rsidR="00224816" w:rsidRPr="004C6D9D">
        <w:rPr>
          <w:rFonts w:ascii="Arial" w:hAnsi="Arial" w:cs="Arial"/>
          <w:sz w:val="20"/>
          <w:szCs w:val="20"/>
        </w:rPr>
        <w:t>further elaborate on possible enhancements to the time and frequency synchronization for reducing system acquisition time.</w:t>
      </w:r>
      <w:r w:rsidR="008D68FB">
        <w:rPr>
          <w:rFonts w:ascii="Arial" w:hAnsi="Arial" w:cs="Arial"/>
          <w:sz w:val="20"/>
          <w:szCs w:val="20"/>
        </w:rPr>
        <w:t xml:space="preserve"> </w:t>
      </w:r>
    </w:p>
    <w:p w14:paraId="246BA34F" w14:textId="216966B0" w:rsidR="000C70E0" w:rsidRDefault="007B539C" w:rsidP="001B2B41">
      <w:pPr>
        <w:pStyle w:val="Heading1"/>
        <w:jc w:val="both"/>
      </w:pPr>
      <w:r>
        <w:t>Res</w:t>
      </w:r>
      <w:r w:rsidR="00224816" w:rsidRPr="003C3FA6">
        <w:t xml:space="preserve">ynchronization signal </w:t>
      </w:r>
      <w:r>
        <w:t>(RSS)</w:t>
      </w:r>
      <w:r w:rsidR="00224816" w:rsidRPr="003C3FA6">
        <w:t xml:space="preserve"> </w:t>
      </w:r>
    </w:p>
    <w:p w14:paraId="62E0D54B" w14:textId="4FB4B8FC" w:rsidR="008D68FB" w:rsidRPr="004C6D9D" w:rsidRDefault="000C70E0" w:rsidP="001B2B41">
      <w:pPr>
        <w:jc w:val="both"/>
        <w:rPr>
          <w:rFonts w:ascii="Arial" w:hAnsi="Arial" w:cs="Arial"/>
          <w:sz w:val="20"/>
          <w:szCs w:val="20"/>
        </w:rPr>
      </w:pPr>
      <w:r>
        <w:rPr>
          <w:lang w:val="en-GB" w:eastAsia="zh-CN"/>
        </w:rPr>
        <w:t>In</w:t>
      </w:r>
      <w:r w:rsidRPr="004C6D9D">
        <w:rPr>
          <w:rFonts w:ascii="Arial" w:hAnsi="Arial" w:cs="Arial"/>
          <w:sz w:val="20"/>
          <w:szCs w:val="20"/>
        </w:rPr>
        <w:t xml:space="preserve"> </w:t>
      </w:r>
      <w:r w:rsidRPr="009A0394">
        <w:rPr>
          <w:rFonts w:ascii="Arial" w:hAnsi="Arial" w:cs="Arial"/>
          <w:sz w:val="20"/>
          <w:szCs w:val="20"/>
        </w:rPr>
        <w:fldChar w:fldCharType="begin"/>
      </w:r>
      <w:r w:rsidRPr="004C6D9D">
        <w:rPr>
          <w:rFonts w:ascii="Arial" w:hAnsi="Arial" w:cs="Arial"/>
          <w:sz w:val="20"/>
          <w:szCs w:val="20"/>
        </w:rPr>
        <w:instrText xml:space="preserve"> REF _Ref498343344 \r \h  \* MERGEFORMAT </w:instrText>
      </w:r>
      <w:r w:rsidRPr="009A0394">
        <w:rPr>
          <w:rFonts w:ascii="Arial" w:hAnsi="Arial" w:cs="Arial"/>
          <w:sz w:val="20"/>
          <w:szCs w:val="20"/>
        </w:rPr>
      </w:r>
      <w:r w:rsidRPr="009A0394">
        <w:rPr>
          <w:rFonts w:ascii="Arial" w:hAnsi="Arial" w:cs="Arial"/>
          <w:sz w:val="20"/>
          <w:szCs w:val="20"/>
        </w:rPr>
        <w:fldChar w:fldCharType="separate"/>
      </w:r>
      <w:r w:rsidR="008C104B">
        <w:rPr>
          <w:rFonts w:ascii="Arial" w:hAnsi="Arial" w:cs="Arial"/>
          <w:sz w:val="20"/>
          <w:szCs w:val="20"/>
        </w:rPr>
        <w:t>[3]</w:t>
      </w:r>
      <w:r w:rsidRPr="009A0394">
        <w:rPr>
          <w:rFonts w:ascii="Arial" w:hAnsi="Arial" w:cs="Arial"/>
          <w:sz w:val="20"/>
          <w:szCs w:val="20"/>
        </w:rPr>
        <w:fldChar w:fldCharType="end"/>
      </w:r>
      <w:r>
        <w:rPr>
          <w:rFonts w:ascii="Arial" w:hAnsi="Arial" w:cs="Arial"/>
          <w:sz w:val="20"/>
          <w:szCs w:val="20"/>
        </w:rPr>
        <w:t xml:space="preserve"> the introduction of a new signal with the purpose of improving resynchronization was discussed. </w:t>
      </w:r>
      <w:r w:rsidR="008D68FB">
        <w:rPr>
          <w:rFonts w:ascii="Arial" w:hAnsi="Arial" w:cs="Arial"/>
          <w:sz w:val="20"/>
          <w:szCs w:val="20"/>
        </w:rPr>
        <w:t xml:space="preserve">The following proposals were made, repeated here for </w:t>
      </w:r>
      <w:r w:rsidR="008D68FB" w:rsidRPr="004C6D9D">
        <w:rPr>
          <w:rFonts w:ascii="Arial" w:hAnsi="Arial" w:cs="Arial"/>
          <w:sz w:val="20"/>
          <w:szCs w:val="20"/>
        </w:rPr>
        <w:t>the reader’s convenience:</w:t>
      </w:r>
    </w:p>
    <w:p w14:paraId="66638BDD" w14:textId="77777777" w:rsidR="008D68FB" w:rsidRPr="004C6D9D" w:rsidRDefault="008D68FB" w:rsidP="001B2B41">
      <w:pPr>
        <w:pStyle w:val="Proposal"/>
        <w:jc w:val="both"/>
        <w:rPr>
          <w:rFonts w:ascii="Arial" w:hAnsi="Arial" w:cs="Arial"/>
          <w:sz w:val="20"/>
          <w:szCs w:val="20"/>
        </w:rPr>
      </w:pPr>
      <w:bookmarkStart w:id="3" w:name="_Toc505259442"/>
      <w:bookmarkStart w:id="4" w:name="_Toc505259669"/>
      <w:bookmarkStart w:id="5" w:name="_Toc506562501"/>
      <w:bookmarkStart w:id="6" w:name="_Toc506610462"/>
      <w:bookmarkStart w:id="7" w:name="_Toc506610770"/>
      <w:bookmarkStart w:id="8" w:name="_Toc506612197"/>
      <w:bookmarkStart w:id="9" w:name="_Toc506613496"/>
      <w:r w:rsidRPr="004C6D9D">
        <w:rPr>
          <w:rFonts w:ascii="Arial" w:hAnsi="Arial" w:cs="Arial"/>
          <w:sz w:val="20"/>
          <w:szCs w:val="20"/>
        </w:rPr>
        <w:t>A new enhanced synchronization signal is introduced for the purpose of improving resynchronization performance.</w:t>
      </w:r>
      <w:bookmarkEnd w:id="3"/>
      <w:bookmarkEnd w:id="4"/>
      <w:bookmarkEnd w:id="5"/>
      <w:bookmarkEnd w:id="6"/>
      <w:bookmarkEnd w:id="7"/>
      <w:bookmarkEnd w:id="8"/>
      <w:bookmarkEnd w:id="9"/>
    </w:p>
    <w:p w14:paraId="13F99386" w14:textId="77777777" w:rsidR="008D68FB" w:rsidRPr="004C6D9D" w:rsidRDefault="008D68FB" w:rsidP="001B2B41">
      <w:pPr>
        <w:pStyle w:val="Proposal"/>
        <w:jc w:val="both"/>
        <w:rPr>
          <w:rFonts w:ascii="Arial" w:hAnsi="Arial" w:cs="Arial"/>
          <w:sz w:val="20"/>
          <w:szCs w:val="20"/>
        </w:rPr>
      </w:pPr>
      <w:bookmarkStart w:id="10" w:name="_Toc505259443"/>
      <w:bookmarkStart w:id="11" w:name="_Toc505259670"/>
      <w:bookmarkStart w:id="12" w:name="_Toc506562502"/>
      <w:bookmarkStart w:id="13" w:name="_Toc506610463"/>
      <w:bookmarkStart w:id="14" w:name="_Toc506610771"/>
      <w:bookmarkStart w:id="15" w:name="_Toc506612198"/>
      <w:bookmarkStart w:id="16" w:name="_Toc506613497"/>
      <w:r w:rsidRPr="004C6D9D">
        <w:rPr>
          <w:rFonts w:ascii="Arial" w:hAnsi="Arial" w:cs="Arial"/>
          <w:sz w:val="20"/>
          <w:szCs w:val="20"/>
        </w:rPr>
        <w:t>The resynchronization signal has the following properties:</w:t>
      </w:r>
      <w:bookmarkEnd w:id="10"/>
      <w:bookmarkEnd w:id="11"/>
      <w:bookmarkEnd w:id="12"/>
      <w:bookmarkEnd w:id="13"/>
      <w:bookmarkEnd w:id="14"/>
      <w:bookmarkEnd w:id="15"/>
      <w:bookmarkEnd w:id="16"/>
    </w:p>
    <w:p w14:paraId="689D4748" w14:textId="77777777" w:rsidR="008D68FB" w:rsidRPr="004C6D9D" w:rsidRDefault="008D68FB" w:rsidP="001B2B41">
      <w:pPr>
        <w:pStyle w:val="Proposal"/>
        <w:numPr>
          <w:ilvl w:val="1"/>
          <w:numId w:val="3"/>
        </w:numPr>
        <w:jc w:val="both"/>
        <w:rPr>
          <w:rFonts w:ascii="Arial" w:hAnsi="Arial" w:cs="Arial"/>
          <w:sz w:val="20"/>
          <w:szCs w:val="20"/>
        </w:rPr>
      </w:pPr>
      <w:bookmarkStart w:id="17" w:name="_Toc505259444"/>
      <w:bookmarkStart w:id="18" w:name="_Toc505259671"/>
      <w:bookmarkStart w:id="19" w:name="_Toc506562503"/>
      <w:bookmarkStart w:id="20" w:name="_Toc506610464"/>
      <w:bookmarkStart w:id="21" w:name="_Toc506610772"/>
      <w:bookmarkStart w:id="22" w:name="_Toc506612199"/>
      <w:bookmarkStart w:id="23" w:name="_Toc506613498"/>
      <w:r w:rsidRPr="004C6D9D">
        <w:rPr>
          <w:rFonts w:ascii="Arial" w:hAnsi="Arial" w:cs="Arial"/>
          <w:sz w:val="20"/>
          <w:szCs w:val="20"/>
        </w:rPr>
        <w:t>It is optional for the network, and configurable per cell.</w:t>
      </w:r>
      <w:bookmarkEnd w:id="17"/>
      <w:bookmarkEnd w:id="18"/>
      <w:bookmarkEnd w:id="19"/>
      <w:bookmarkEnd w:id="20"/>
      <w:bookmarkEnd w:id="21"/>
      <w:bookmarkEnd w:id="22"/>
      <w:bookmarkEnd w:id="23"/>
    </w:p>
    <w:p w14:paraId="74C4798F" w14:textId="77777777" w:rsidR="008D68FB" w:rsidRPr="004C6D9D" w:rsidRDefault="008D68FB" w:rsidP="001B2B41">
      <w:pPr>
        <w:pStyle w:val="Proposal"/>
        <w:numPr>
          <w:ilvl w:val="1"/>
          <w:numId w:val="3"/>
        </w:numPr>
        <w:jc w:val="both"/>
        <w:rPr>
          <w:rFonts w:ascii="Arial" w:hAnsi="Arial" w:cs="Arial"/>
          <w:sz w:val="20"/>
          <w:szCs w:val="20"/>
        </w:rPr>
      </w:pPr>
      <w:bookmarkStart w:id="24" w:name="_Toc505259445"/>
      <w:bookmarkStart w:id="25" w:name="_Toc505259672"/>
      <w:bookmarkStart w:id="26" w:name="_Toc506562504"/>
      <w:bookmarkStart w:id="27" w:name="_Toc506610465"/>
      <w:bookmarkStart w:id="28" w:name="_Toc506610773"/>
      <w:bookmarkStart w:id="29" w:name="_Toc506612200"/>
      <w:bookmarkStart w:id="30" w:name="_Toc506613499"/>
      <w:r w:rsidRPr="004C6D9D">
        <w:rPr>
          <w:rFonts w:ascii="Arial" w:hAnsi="Arial" w:cs="Arial"/>
          <w:sz w:val="20"/>
          <w:szCs w:val="20"/>
        </w:rPr>
        <w:t>The time/frequency resources for each burst and the periodicity are configurable.</w:t>
      </w:r>
      <w:bookmarkEnd w:id="24"/>
      <w:bookmarkEnd w:id="25"/>
      <w:bookmarkEnd w:id="26"/>
      <w:bookmarkEnd w:id="27"/>
      <w:bookmarkEnd w:id="28"/>
      <w:bookmarkEnd w:id="29"/>
      <w:bookmarkEnd w:id="30"/>
    </w:p>
    <w:p w14:paraId="30784C13" w14:textId="77777777" w:rsidR="008D68FB" w:rsidRPr="004C6D9D" w:rsidRDefault="008D68FB" w:rsidP="001B2B41">
      <w:pPr>
        <w:pStyle w:val="Proposal"/>
        <w:numPr>
          <w:ilvl w:val="1"/>
          <w:numId w:val="3"/>
        </w:numPr>
        <w:jc w:val="both"/>
        <w:rPr>
          <w:rFonts w:ascii="Arial" w:hAnsi="Arial" w:cs="Arial"/>
          <w:sz w:val="20"/>
          <w:szCs w:val="20"/>
        </w:rPr>
      </w:pPr>
      <w:bookmarkStart w:id="31" w:name="_Toc505259446"/>
      <w:bookmarkStart w:id="32" w:name="_Toc505259673"/>
      <w:bookmarkStart w:id="33" w:name="_Toc506562505"/>
      <w:bookmarkStart w:id="34" w:name="_Toc506610466"/>
      <w:bookmarkStart w:id="35" w:name="_Toc506610774"/>
      <w:bookmarkStart w:id="36" w:name="_Toc506612201"/>
      <w:bookmarkStart w:id="37" w:name="_Toc506613500"/>
      <w:r w:rsidRPr="004C6D9D">
        <w:rPr>
          <w:rFonts w:ascii="Arial" w:hAnsi="Arial" w:cs="Arial"/>
          <w:sz w:val="20"/>
          <w:szCs w:val="20"/>
        </w:rPr>
        <w:t>It shall be possible to configure the resynchronization signal such that it is adjusted to the needs imposed by access procedures such as paging monitoring, random access, and RRM measurements.</w:t>
      </w:r>
      <w:bookmarkEnd w:id="31"/>
      <w:bookmarkEnd w:id="32"/>
      <w:bookmarkEnd w:id="33"/>
      <w:bookmarkEnd w:id="34"/>
      <w:bookmarkEnd w:id="35"/>
      <w:bookmarkEnd w:id="36"/>
      <w:bookmarkEnd w:id="37"/>
      <w:r w:rsidRPr="004C6D9D">
        <w:rPr>
          <w:rFonts w:ascii="Arial" w:hAnsi="Arial" w:cs="Arial"/>
          <w:sz w:val="20"/>
          <w:szCs w:val="20"/>
        </w:rPr>
        <w:t xml:space="preserve"> </w:t>
      </w:r>
    </w:p>
    <w:p w14:paraId="639521DC" w14:textId="4A38553D" w:rsidR="000C70E0" w:rsidRDefault="00E24E61" w:rsidP="001B2B41">
      <w:pPr>
        <w:jc w:val="both"/>
        <w:rPr>
          <w:rFonts w:ascii="Arial" w:hAnsi="Arial" w:cs="Arial"/>
          <w:sz w:val="20"/>
          <w:szCs w:val="20"/>
        </w:rPr>
      </w:pPr>
      <w:r>
        <w:rPr>
          <w:rFonts w:ascii="Arial" w:hAnsi="Arial" w:cs="Arial"/>
          <w:sz w:val="20"/>
          <w:szCs w:val="20"/>
        </w:rPr>
        <w:t>An</w:t>
      </w:r>
      <w:r w:rsidR="007C70CD">
        <w:rPr>
          <w:rFonts w:ascii="Arial" w:hAnsi="Arial" w:cs="Arial"/>
          <w:sz w:val="20"/>
          <w:szCs w:val="20"/>
        </w:rPr>
        <w:t xml:space="preserve"> RSS design was introduced based on a sequence similar to the PSS, namely a fixed length-63 Zadoff-Chu </w:t>
      </w:r>
      <w:r>
        <w:rPr>
          <w:rFonts w:ascii="Arial" w:hAnsi="Arial" w:cs="Arial"/>
          <w:sz w:val="20"/>
          <w:szCs w:val="20"/>
        </w:rPr>
        <w:t xml:space="preserve">base </w:t>
      </w:r>
      <w:r w:rsidR="007C70CD">
        <w:rPr>
          <w:rFonts w:ascii="Arial" w:hAnsi="Arial" w:cs="Arial"/>
          <w:sz w:val="20"/>
          <w:szCs w:val="20"/>
        </w:rPr>
        <w:t xml:space="preserve">sequence which was repeated for 11 OFDM symbols every subframe, applying a cover code for each symbol equal to the one used for NPSS. </w:t>
      </w:r>
      <w:r w:rsidR="008D68FB">
        <w:rPr>
          <w:rFonts w:ascii="Arial" w:hAnsi="Arial" w:cs="Arial"/>
          <w:sz w:val="20"/>
          <w:szCs w:val="20"/>
        </w:rPr>
        <w:t xml:space="preserve">Initial </w:t>
      </w:r>
      <w:r w:rsidR="004D6D9A">
        <w:rPr>
          <w:rFonts w:ascii="Arial" w:hAnsi="Arial" w:cs="Arial"/>
          <w:sz w:val="20"/>
          <w:szCs w:val="20"/>
        </w:rPr>
        <w:t>simulation</w:t>
      </w:r>
      <w:r w:rsidR="008D68FB">
        <w:rPr>
          <w:rFonts w:ascii="Arial" w:hAnsi="Arial" w:cs="Arial"/>
          <w:sz w:val="20"/>
          <w:szCs w:val="20"/>
        </w:rPr>
        <w:t xml:space="preserve"> results </w:t>
      </w:r>
      <w:r>
        <w:rPr>
          <w:rFonts w:ascii="Arial" w:hAnsi="Arial" w:cs="Arial"/>
          <w:sz w:val="20"/>
          <w:szCs w:val="20"/>
        </w:rPr>
        <w:t xml:space="preserve">for this RSS design </w:t>
      </w:r>
      <w:r w:rsidR="008D68FB">
        <w:rPr>
          <w:rFonts w:ascii="Arial" w:hAnsi="Arial" w:cs="Arial"/>
          <w:sz w:val="20"/>
          <w:szCs w:val="20"/>
        </w:rPr>
        <w:t xml:space="preserve">were also presented in </w:t>
      </w:r>
      <w:r w:rsidR="008D68FB" w:rsidRPr="009A0394">
        <w:rPr>
          <w:rFonts w:ascii="Arial" w:hAnsi="Arial" w:cs="Arial"/>
          <w:sz w:val="20"/>
          <w:szCs w:val="20"/>
        </w:rPr>
        <w:fldChar w:fldCharType="begin"/>
      </w:r>
      <w:r w:rsidR="008D68FB" w:rsidRPr="004C6D9D">
        <w:rPr>
          <w:rFonts w:ascii="Arial" w:hAnsi="Arial" w:cs="Arial"/>
          <w:sz w:val="20"/>
          <w:szCs w:val="20"/>
        </w:rPr>
        <w:instrText xml:space="preserve"> REF _Ref498343344 \r \h  \* MERGEFORMAT </w:instrText>
      </w:r>
      <w:r w:rsidR="008D68FB" w:rsidRPr="009A0394">
        <w:rPr>
          <w:rFonts w:ascii="Arial" w:hAnsi="Arial" w:cs="Arial"/>
          <w:sz w:val="20"/>
          <w:szCs w:val="20"/>
        </w:rPr>
      </w:r>
      <w:r w:rsidR="008D68FB" w:rsidRPr="009A0394">
        <w:rPr>
          <w:rFonts w:ascii="Arial" w:hAnsi="Arial" w:cs="Arial"/>
          <w:sz w:val="20"/>
          <w:szCs w:val="20"/>
        </w:rPr>
        <w:fldChar w:fldCharType="separate"/>
      </w:r>
      <w:r w:rsidR="008C104B">
        <w:rPr>
          <w:rFonts w:ascii="Arial" w:hAnsi="Arial" w:cs="Arial"/>
          <w:sz w:val="20"/>
          <w:szCs w:val="20"/>
        </w:rPr>
        <w:t>[3]</w:t>
      </w:r>
      <w:r w:rsidR="008D68FB" w:rsidRPr="009A0394">
        <w:rPr>
          <w:rFonts w:ascii="Arial" w:hAnsi="Arial" w:cs="Arial"/>
          <w:sz w:val="20"/>
          <w:szCs w:val="20"/>
        </w:rPr>
        <w:fldChar w:fldCharType="end"/>
      </w:r>
      <w:r>
        <w:rPr>
          <w:rFonts w:ascii="Arial" w:hAnsi="Arial" w:cs="Arial"/>
          <w:sz w:val="20"/>
          <w:szCs w:val="20"/>
        </w:rPr>
        <w:t>. I</w:t>
      </w:r>
      <w:r w:rsidR="008D68FB">
        <w:rPr>
          <w:rFonts w:ascii="Arial" w:hAnsi="Arial" w:cs="Arial"/>
          <w:sz w:val="20"/>
          <w:szCs w:val="20"/>
        </w:rPr>
        <w:t xml:space="preserve">n this </w:t>
      </w:r>
      <w:r w:rsidR="002005AD">
        <w:rPr>
          <w:rFonts w:ascii="Arial" w:hAnsi="Arial" w:cs="Arial"/>
          <w:sz w:val="20"/>
          <w:szCs w:val="20"/>
        </w:rPr>
        <w:t xml:space="preserve">contribution </w:t>
      </w:r>
      <w:r>
        <w:rPr>
          <w:rFonts w:ascii="Arial" w:hAnsi="Arial" w:cs="Arial"/>
          <w:sz w:val="20"/>
          <w:szCs w:val="20"/>
        </w:rPr>
        <w:t>we have some further discussion on the RSS design, together with</w:t>
      </w:r>
      <w:r w:rsidR="002005AD">
        <w:rPr>
          <w:rFonts w:ascii="Arial" w:hAnsi="Arial" w:cs="Arial"/>
          <w:sz w:val="20"/>
          <w:szCs w:val="20"/>
        </w:rPr>
        <w:t xml:space="preserve"> a more </w:t>
      </w:r>
      <w:r>
        <w:rPr>
          <w:rFonts w:ascii="Arial" w:hAnsi="Arial" w:cs="Arial"/>
          <w:sz w:val="20"/>
          <w:szCs w:val="20"/>
        </w:rPr>
        <w:t xml:space="preserve">detailed </w:t>
      </w:r>
      <w:r w:rsidR="008E78A3">
        <w:rPr>
          <w:rFonts w:ascii="Arial" w:hAnsi="Arial" w:cs="Arial"/>
          <w:sz w:val="20"/>
          <w:szCs w:val="20"/>
        </w:rPr>
        <w:t xml:space="preserve">analysis, including possible estimated power savings comparing detection using a new RSS and the legacy PSS/SSS. </w:t>
      </w:r>
    </w:p>
    <w:p w14:paraId="4FD31E65" w14:textId="5AB895A1" w:rsidR="00E24E61" w:rsidRDefault="00E24E61" w:rsidP="001B2B41">
      <w:pPr>
        <w:pStyle w:val="Heading2"/>
        <w:jc w:val="both"/>
      </w:pPr>
      <w:r>
        <w:lastRenderedPageBreak/>
        <w:t>RSS design</w:t>
      </w:r>
    </w:p>
    <w:p w14:paraId="0B774531" w14:textId="7D01DCF2" w:rsidR="00E24E61" w:rsidRDefault="00E24E61" w:rsidP="001B2B41">
      <w:pPr>
        <w:jc w:val="both"/>
        <w:rPr>
          <w:rFonts w:ascii="Arial" w:hAnsi="Arial" w:cs="Arial"/>
          <w:sz w:val="20"/>
          <w:szCs w:val="20"/>
        </w:rPr>
      </w:pPr>
      <w:r>
        <w:rPr>
          <w:lang w:val="en-GB" w:eastAsia="zh-CN"/>
        </w:rPr>
        <w:t xml:space="preserve">The RSS design introduced in </w:t>
      </w:r>
      <w:bookmarkStart w:id="38" w:name="_Hlk506558599"/>
      <w:r w:rsidRPr="009A0394">
        <w:rPr>
          <w:rFonts w:ascii="Arial" w:hAnsi="Arial" w:cs="Arial"/>
          <w:sz w:val="20"/>
          <w:szCs w:val="20"/>
        </w:rPr>
        <w:fldChar w:fldCharType="begin"/>
      </w:r>
      <w:r w:rsidRPr="004C6D9D">
        <w:rPr>
          <w:rFonts w:ascii="Arial" w:hAnsi="Arial" w:cs="Arial"/>
          <w:sz w:val="20"/>
          <w:szCs w:val="20"/>
        </w:rPr>
        <w:instrText xml:space="preserve"> REF _Ref498343344 \r \h  \* MERGEFORMAT </w:instrText>
      </w:r>
      <w:r w:rsidRPr="009A0394">
        <w:rPr>
          <w:rFonts w:ascii="Arial" w:hAnsi="Arial" w:cs="Arial"/>
          <w:sz w:val="20"/>
          <w:szCs w:val="20"/>
        </w:rPr>
      </w:r>
      <w:r w:rsidRPr="009A0394">
        <w:rPr>
          <w:rFonts w:ascii="Arial" w:hAnsi="Arial" w:cs="Arial"/>
          <w:sz w:val="20"/>
          <w:szCs w:val="20"/>
        </w:rPr>
        <w:fldChar w:fldCharType="separate"/>
      </w:r>
      <w:r w:rsidR="008C104B">
        <w:rPr>
          <w:rFonts w:ascii="Arial" w:hAnsi="Arial" w:cs="Arial"/>
          <w:sz w:val="20"/>
          <w:szCs w:val="20"/>
        </w:rPr>
        <w:t>[3]</w:t>
      </w:r>
      <w:r w:rsidRPr="009A0394">
        <w:rPr>
          <w:rFonts w:ascii="Arial" w:hAnsi="Arial" w:cs="Arial"/>
          <w:sz w:val="20"/>
          <w:szCs w:val="20"/>
        </w:rPr>
        <w:fldChar w:fldCharType="end"/>
      </w:r>
      <w:r>
        <w:rPr>
          <w:rFonts w:ascii="Arial" w:hAnsi="Arial" w:cs="Arial"/>
          <w:sz w:val="20"/>
          <w:szCs w:val="20"/>
        </w:rPr>
        <w:t xml:space="preserve"> </w:t>
      </w:r>
      <w:bookmarkEnd w:id="38"/>
      <w:r>
        <w:rPr>
          <w:rFonts w:ascii="Arial" w:hAnsi="Arial" w:cs="Arial"/>
          <w:sz w:val="20"/>
          <w:szCs w:val="20"/>
        </w:rPr>
        <w:t>has some desired properties that we believe shall be used, the most important ones among these are:</w:t>
      </w:r>
    </w:p>
    <w:p w14:paraId="11591FFD" w14:textId="2708784F" w:rsidR="00E24E61" w:rsidRDefault="00E24E61" w:rsidP="001B2B41">
      <w:pPr>
        <w:pStyle w:val="ListParagraph"/>
        <w:numPr>
          <w:ilvl w:val="0"/>
          <w:numId w:val="27"/>
        </w:numPr>
        <w:jc w:val="both"/>
        <w:rPr>
          <w:rFonts w:ascii="Arial" w:hAnsi="Arial" w:cs="Arial"/>
          <w:sz w:val="20"/>
          <w:szCs w:val="20"/>
        </w:rPr>
      </w:pPr>
      <w:r>
        <w:rPr>
          <w:rFonts w:ascii="Arial" w:hAnsi="Arial" w:cs="Arial"/>
          <w:sz w:val="20"/>
          <w:szCs w:val="20"/>
        </w:rPr>
        <w:t>The RSS is based on repeating a single base sequence.</w:t>
      </w:r>
    </w:p>
    <w:p w14:paraId="51212C03" w14:textId="59C258B8" w:rsidR="00E24E61" w:rsidRDefault="00E24E61" w:rsidP="001B2B41">
      <w:pPr>
        <w:pStyle w:val="ListParagraph"/>
        <w:numPr>
          <w:ilvl w:val="0"/>
          <w:numId w:val="27"/>
        </w:numPr>
        <w:jc w:val="both"/>
        <w:rPr>
          <w:rFonts w:ascii="Arial" w:hAnsi="Arial" w:cs="Arial"/>
          <w:sz w:val="20"/>
          <w:szCs w:val="20"/>
        </w:rPr>
      </w:pPr>
      <w:r>
        <w:rPr>
          <w:rFonts w:ascii="Arial" w:hAnsi="Arial" w:cs="Arial"/>
          <w:sz w:val="20"/>
          <w:szCs w:val="20"/>
        </w:rPr>
        <w:t xml:space="preserve">The base sequence has good cross- and autocorrelation properties, such as a Zadoff-Chu or </w:t>
      </w:r>
      <w:r w:rsidR="001F0C3F">
        <w:rPr>
          <w:rFonts w:ascii="Arial" w:hAnsi="Arial" w:cs="Arial"/>
          <w:sz w:val="20"/>
          <w:szCs w:val="20"/>
        </w:rPr>
        <w:t>m</w:t>
      </w:r>
      <w:r>
        <w:rPr>
          <w:rFonts w:ascii="Arial" w:hAnsi="Arial" w:cs="Arial"/>
          <w:sz w:val="20"/>
          <w:szCs w:val="20"/>
        </w:rPr>
        <w:t>-sequence.</w:t>
      </w:r>
    </w:p>
    <w:p w14:paraId="34EFC9AF" w14:textId="3CD9D9C1" w:rsidR="00E24E61" w:rsidRDefault="00E24E61" w:rsidP="001B2B41">
      <w:pPr>
        <w:pStyle w:val="ListParagraph"/>
        <w:numPr>
          <w:ilvl w:val="0"/>
          <w:numId w:val="27"/>
        </w:numPr>
        <w:jc w:val="both"/>
        <w:rPr>
          <w:rFonts w:ascii="Arial" w:hAnsi="Arial" w:cs="Arial"/>
          <w:sz w:val="20"/>
          <w:szCs w:val="20"/>
        </w:rPr>
      </w:pPr>
      <w:r>
        <w:rPr>
          <w:rFonts w:ascii="Arial" w:hAnsi="Arial" w:cs="Arial"/>
          <w:sz w:val="20"/>
          <w:szCs w:val="20"/>
        </w:rPr>
        <w:t xml:space="preserve">A cover code is used in order to </w:t>
      </w:r>
      <w:r w:rsidR="00A07B6D">
        <w:rPr>
          <w:rFonts w:ascii="Arial" w:hAnsi="Arial" w:cs="Arial"/>
          <w:sz w:val="20"/>
          <w:szCs w:val="20"/>
        </w:rPr>
        <w:t>enable combination of the base-sequence correlations to achieve power accumulation and timing recovery in an un-ambiguous fashion.</w:t>
      </w:r>
    </w:p>
    <w:p w14:paraId="01FEFE65" w14:textId="14371510" w:rsidR="00A07B6D" w:rsidRDefault="00A07B6D" w:rsidP="001B2B41">
      <w:pPr>
        <w:jc w:val="both"/>
        <w:rPr>
          <w:rFonts w:ascii="Arial" w:hAnsi="Arial" w:cs="Arial"/>
          <w:sz w:val="20"/>
          <w:szCs w:val="20"/>
        </w:rPr>
      </w:pPr>
      <w:r>
        <w:rPr>
          <w:rFonts w:ascii="Arial" w:hAnsi="Arial" w:cs="Arial"/>
          <w:sz w:val="20"/>
          <w:szCs w:val="20"/>
        </w:rPr>
        <w:t>We thus have the following proposal:</w:t>
      </w:r>
    </w:p>
    <w:p w14:paraId="0608A6E2" w14:textId="61C2CFF5" w:rsidR="001F0C3F" w:rsidRPr="004C6D9D" w:rsidRDefault="001F0C3F" w:rsidP="001B2B41">
      <w:pPr>
        <w:pStyle w:val="Proposal"/>
        <w:jc w:val="both"/>
        <w:rPr>
          <w:rFonts w:ascii="Arial" w:hAnsi="Arial" w:cs="Arial"/>
          <w:sz w:val="20"/>
          <w:szCs w:val="20"/>
        </w:rPr>
      </w:pPr>
      <w:bookmarkStart w:id="39" w:name="_Toc506562506"/>
      <w:bookmarkStart w:id="40" w:name="_Toc506610467"/>
      <w:bookmarkStart w:id="41" w:name="_Toc506610775"/>
      <w:bookmarkStart w:id="42" w:name="_Toc506612202"/>
      <w:bookmarkStart w:id="43" w:name="_Toc506613501"/>
      <w:r w:rsidRPr="004C6D9D">
        <w:rPr>
          <w:rFonts w:ascii="Arial" w:hAnsi="Arial" w:cs="Arial"/>
          <w:sz w:val="20"/>
          <w:szCs w:val="20"/>
        </w:rPr>
        <w:t xml:space="preserve">The resynchronization signal </w:t>
      </w:r>
      <w:r>
        <w:rPr>
          <w:rFonts w:ascii="Arial" w:hAnsi="Arial" w:cs="Arial"/>
          <w:sz w:val="20"/>
          <w:szCs w:val="20"/>
        </w:rPr>
        <w:t>is based on repeating a base sequence</w:t>
      </w:r>
      <w:r w:rsidR="00DA291D">
        <w:rPr>
          <w:rFonts w:ascii="Arial" w:hAnsi="Arial" w:cs="Arial"/>
          <w:sz w:val="20"/>
          <w:szCs w:val="20"/>
        </w:rPr>
        <w:t xml:space="preserve"> over consecutive OFDM symbols and consecutive subframes, and applying a cover on OFDM symbol level.</w:t>
      </w:r>
      <w:bookmarkEnd w:id="39"/>
      <w:bookmarkEnd w:id="40"/>
      <w:bookmarkEnd w:id="41"/>
      <w:bookmarkEnd w:id="42"/>
      <w:bookmarkEnd w:id="43"/>
      <w:r w:rsidR="00DA291D">
        <w:rPr>
          <w:rFonts w:ascii="Arial" w:hAnsi="Arial" w:cs="Arial"/>
          <w:sz w:val="20"/>
          <w:szCs w:val="20"/>
        </w:rPr>
        <w:t xml:space="preserve"> </w:t>
      </w:r>
    </w:p>
    <w:p w14:paraId="3C35FF2A" w14:textId="752D4970" w:rsidR="00F85445" w:rsidRDefault="00A07B6D" w:rsidP="001B2B41">
      <w:pPr>
        <w:jc w:val="both"/>
        <w:rPr>
          <w:rFonts w:ascii="Arial" w:hAnsi="Arial" w:cs="Arial"/>
          <w:sz w:val="20"/>
          <w:szCs w:val="20"/>
        </w:rPr>
      </w:pPr>
      <w:r>
        <w:rPr>
          <w:rFonts w:ascii="Arial" w:hAnsi="Arial" w:cs="Arial"/>
          <w:sz w:val="20"/>
          <w:szCs w:val="20"/>
        </w:rPr>
        <w:t xml:space="preserve">Since the resynchronization is done with the assumption that the frequency error may be quite large, it is not possible to combine the correlations coherently, and thus </w:t>
      </w:r>
      <w:r w:rsidR="00DA291D">
        <w:rPr>
          <w:rFonts w:ascii="Arial" w:hAnsi="Arial" w:cs="Arial"/>
          <w:sz w:val="20"/>
          <w:szCs w:val="20"/>
        </w:rPr>
        <w:t xml:space="preserve">non-coherent combination may need to be used, at least between subframes. Using the RSS design from </w:t>
      </w:r>
      <w:r w:rsidR="00DA291D" w:rsidRPr="009A0394">
        <w:rPr>
          <w:rFonts w:ascii="Arial" w:hAnsi="Arial" w:cs="Arial"/>
          <w:sz w:val="20"/>
          <w:szCs w:val="20"/>
        </w:rPr>
        <w:fldChar w:fldCharType="begin"/>
      </w:r>
      <w:r w:rsidR="00DA291D" w:rsidRPr="004C6D9D">
        <w:rPr>
          <w:rFonts w:ascii="Arial" w:hAnsi="Arial" w:cs="Arial"/>
          <w:sz w:val="20"/>
          <w:szCs w:val="20"/>
        </w:rPr>
        <w:instrText xml:space="preserve"> REF _Ref498343344 \r \h  \* MERGEFORMAT </w:instrText>
      </w:r>
      <w:r w:rsidR="00DA291D" w:rsidRPr="009A0394">
        <w:rPr>
          <w:rFonts w:ascii="Arial" w:hAnsi="Arial" w:cs="Arial"/>
          <w:sz w:val="20"/>
          <w:szCs w:val="20"/>
        </w:rPr>
      </w:r>
      <w:r w:rsidR="00DA291D" w:rsidRPr="009A0394">
        <w:rPr>
          <w:rFonts w:ascii="Arial" w:hAnsi="Arial" w:cs="Arial"/>
          <w:sz w:val="20"/>
          <w:szCs w:val="20"/>
        </w:rPr>
        <w:fldChar w:fldCharType="separate"/>
      </w:r>
      <w:r w:rsidR="008C104B">
        <w:rPr>
          <w:rFonts w:ascii="Arial" w:hAnsi="Arial" w:cs="Arial"/>
          <w:sz w:val="20"/>
          <w:szCs w:val="20"/>
        </w:rPr>
        <w:t>[3]</w:t>
      </w:r>
      <w:r w:rsidR="00DA291D" w:rsidRPr="009A0394">
        <w:rPr>
          <w:rFonts w:ascii="Arial" w:hAnsi="Arial" w:cs="Arial"/>
          <w:sz w:val="20"/>
          <w:szCs w:val="20"/>
        </w:rPr>
        <w:fldChar w:fldCharType="end"/>
      </w:r>
      <w:r w:rsidR="00DA291D">
        <w:rPr>
          <w:rFonts w:ascii="Arial" w:hAnsi="Arial" w:cs="Arial"/>
          <w:sz w:val="20"/>
          <w:szCs w:val="20"/>
        </w:rPr>
        <w:t xml:space="preserve"> where the same NPSS cover code is used for all subframes, and an outer cover code was used between subframes, there will be fairly large false correlation peaks </w:t>
      </w:r>
      <w:r w:rsidR="00F85445">
        <w:rPr>
          <w:rFonts w:ascii="Arial" w:hAnsi="Arial" w:cs="Arial"/>
          <w:sz w:val="20"/>
          <w:szCs w:val="20"/>
        </w:rPr>
        <w:t xml:space="preserve">for timing offsets </w:t>
      </w:r>
      <w:r w:rsidR="00DA291D">
        <w:rPr>
          <w:rFonts w:ascii="Arial" w:hAnsi="Arial" w:cs="Arial"/>
          <w:sz w:val="20"/>
          <w:szCs w:val="20"/>
        </w:rPr>
        <w:t>corresponding to multiples of 1 ms if non-coherent combination b</w:t>
      </w:r>
      <w:r w:rsidR="00F85445">
        <w:rPr>
          <w:rFonts w:ascii="Arial" w:hAnsi="Arial" w:cs="Arial"/>
          <w:sz w:val="20"/>
          <w:szCs w:val="20"/>
        </w:rPr>
        <w:t>etween subframes is being used. If the timing uncertainty is larger than 1 ms, this increases the risk of selecting the wrong peak as</w:t>
      </w:r>
      <w:r w:rsidR="009149CE">
        <w:rPr>
          <w:rFonts w:ascii="Arial" w:hAnsi="Arial" w:cs="Arial"/>
          <w:sz w:val="20"/>
          <w:szCs w:val="20"/>
        </w:rPr>
        <w:t xml:space="preserve"> the maximum one in low SNR scenarios. Furthermore, if TX diversity is being used, such that the transmit antenna (or more generally, precoder) is switched for example every subframe, it occasionally happens that the received signal from the “second” antenna is considerably larger than the first one, in which case the start of the RSS transmission is easily mistaken to appear 1 subframe later. </w:t>
      </w:r>
    </w:p>
    <w:p w14:paraId="00F85991" w14:textId="40EC11B3" w:rsidR="00A07B6D" w:rsidRDefault="00F85445" w:rsidP="001B2B41">
      <w:pPr>
        <w:jc w:val="both"/>
        <w:rPr>
          <w:rFonts w:ascii="Arial" w:hAnsi="Arial" w:cs="Arial"/>
          <w:sz w:val="20"/>
          <w:szCs w:val="20"/>
        </w:rPr>
      </w:pPr>
      <w:r>
        <w:rPr>
          <w:rFonts w:ascii="Arial" w:hAnsi="Arial" w:cs="Arial"/>
          <w:sz w:val="20"/>
          <w:szCs w:val="20"/>
        </w:rPr>
        <w:t>One remedy for this is to use different symbol cover codes in consecutive subframes; ideally different cover codes in all subframes, which makes the length of the symbol level cover code equal the total number of OFDM symbols of the RSS rather than just one subframe. It shall be noted that this does not introduce any complexity increase as such, compared to using the same cover code in a</w:t>
      </w:r>
      <w:r w:rsidR="009149CE">
        <w:rPr>
          <w:rFonts w:ascii="Arial" w:hAnsi="Arial" w:cs="Arial"/>
          <w:sz w:val="20"/>
          <w:szCs w:val="20"/>
        </w:rPr>
        <w:t xml:space="preserve">ll subframes. </w:t>
      </w:r>
    </w:p>
    <w:p w14:paraId="5EAD0479" w14:textId="7183FB11" w:rsidR="009149CE" w:rsidRPr="004C6D9D" w:rsidRDefault="009149CE" w:rsidP="009149CE">
      <w:pPr>
        <w:pStyle w:val="Proposal"/>
        <w:jc w:val="both"/>
        <w:rPr>
          <w:rFonts w:ascii="Arial" w:hAnsi="Arial" w:cs="Arial"/>
          <w:sz w:val="20"/>
          <w:szCs w:val="20"/>
        </w:rPr>
      </w:pPr>
      <w:bookmarkStart w:id="44" w:name="_Toc506562507"/>
      <w:bookmarkStart w:id="45" w:name="_Ref506575331"/>
      <w:bookmarkStart w:id="46" w:name="_Toc506610468"/>
      <w:bookmarkStart w:id="47" w:name="_Toc506610776"/>
      <w:bookmarkStart w:id="48" w:name="_Toc506612203"/>
      <w:bookmarkStart w:id="49" w:name="_Toc506613502"/>
      <w:r>
        <w:rPr>
          <w:rFonts w:ascii="Arial" w:hAnsi="Arial" w:cs="Arial"/>
          <w:sz w:val="20"/>
          <w:szCs w:val="20"/>
        </w:rPr>
        <w:t>Different cover codes are used in all subframes of the resynchronization signal.</w:t>
      </w:r>
      <w:bookmarkEnd w:id="44"/>
      <w:bookmarkEnd w:id="45"/>
      <w:bookmarkEnd w:id="46"/>
      <w:bookmarkEnd w:id="47"/>
      <w:bookmarkEnd w:id="48"/>
      <w:bookmarkEnd w:id="49"/>
      <w:r>
        <w:rPr>
          <w:rFonts w:ascii="Arial" w:hAnsi="Arial" w:cs="Arial"/>
          <w:sz w:val="20"/>
          <w:szCs w:val="20"/>
        </w:rPr>
        <w:t xml:space="preserve"> </w:t>
      </w:r>
    </w:p>
    <w:p w14:paraId="1BBA4453" w14:textId="330F0D4B" w:rsidR="00231BC5" w:rsidRDefault="00231BC5" w:rsidP="001B2B41">
      <w:pPr>
        <w:jc w:val="both"/>
        <w:rPr>
          <w:rFonts w:ascii="Arial" w:hAnsi="Arial" w:cs="Arial"/>
          <w:sz w:val="20"/>
          <w:szCs w:val="20"/>
        </w:rPr>
      </w:pPr>
      <w:r>
        <w:rPr>
          <w:rFonts w:ascii="Arial" w:hAnsi="Arial" w:cs="Arial"/>
          <w:sz w:val="20"/>
          <w:szCs w:val="20"/>
        </w:rPr>
        <w:t>Another aspect of the resynchronization is that the UE may need to verify that it actually tries to resynchronize to the cell it is currently camping on. Therefore, similar to SSS, it is desired that some cell ID is incorporated into the RSS signal. This can be done in several ways including the following options:</w:t>
      </w:r>
    </w:p>
    <w:p w14:paraId="57E42404" w14:textId="42CBB937" w:rsidR="009149CE" w:rsidRDefault="00231BC5" w:rsidP="005A6012">
      <w:pPr>
        <w:pStyle w:val="ListParagraph"/>
        <w:numPr>
          <w:ilvl w:val="0"/>
          <w:numId w:val="27"/>
        </w:numPr>
        <w:jc w:val="both"/>
        <w:rPr>
          <w:rFonts w:ascii="Arial" w:hAnsi="Arial" w:cs="Arial"/>
          <w:sz w:val="20"/>
          <w:szCs w:val="20"/>
        </w:rPr>
      </w:pPr>
      <w:r w:rsidRPr="000C4B99">
        <w:rPr>
          <w:rFonts w:ascii="Arial" w:hAnsi="Arial" w:cs="Arial"/>
          <w:sz w:val="20"/>
          <w:szCs w:val="20"/>
        </w:rPr>
        <w:t xml:space="preserve">The base sequence is </w:t>
      </w:r>
      <w:r w:rsidR="000C4B99" w:rsidRPr="000C4B99">
        <w:rPr>
          <w:rFonts w:ascii="Arial" w:hAnsi="Arial" w:cs="Arial"/>
          <w:sz w:val="20"/>
          <w:szCs w:val="20"/>
        </w:rPr>
        <w:t xml:space="preserve">different in different cells. As an example, the SSS of the cell can be used, or some other sequence based on the cell ID in a similar </w:t>
      </w:r>
      <w:r w:rsidR="000C4B99">
        <w:rPr>
          <w:rFonts w:ascii="Arial" w:hAnsi="Arial" w:cs="Arial"/>
          <w:sz w:val="20"/>
          <w:szCs w:val="20"/>
        </w:rPr>
        <w:t xml:space="preserve">way. </w:t>
      </w:r>
    </w:p>
    <w:p w14:paraId="1C8D45C7" w14:textId="26C63380" w:rsidR="000C4B99" w:rsidRDefault="000C4B99" w:rsidP="005A6012">
      <w:pPr>
        <w:pStyle w:val="ListParagraph"/>
        <w:numPr>
          <w:ilvl w:val="0"/>
          <w:numId w:val="27"/>
        </w:numPr>
        <w:jc w:val="both"/>
        <w:rPr>
          <w:rFonts w:ascii="Arial" w:hAnsi="Arial" w:cs="Arial"/>
          <w:sz w:val="20"/>
          <w:szCs w:val="20"/>
        </w:rPr>
      </w:pPr>
      <w:r>
        <w:rPr>
          <w:rFonts w:ascii="Arial" w:hAnsi="Arial" w:cs="Arial"/>
          <w:sz w:val="20"/>
          <w:szCs w:val="20"/>
        </w:rPr>
        <w:t>The cover code is different in different cells. As one example, the cell ID can be encoded in the cover code such that the correlation results only add constructively for the correct cell, and possible RSS transmitted by other cells will be perceived as interference only.</w:t>
      </w:r>
    </w:p>
    <w:p w14:paraId="2C684D38" w14:textId="3BC62BF4" w:rsidR="00341428" w:rsidRDefault="000C4B99" w:rsidP="00341428">
      <w:pPr>
        <w:jc w:val="both"/>
        <w:rPr>
          <w:rFonts w:ascii="Arial" w:hAnsi="Arial" w:cs="Arial"/>
          <w:sz w:val="20"/>
          <w:szCs w:val="20"/>
        </w:rPr>
      </w:pPr>
      <w:r>
        <w:rPr>
          <w:rFonts w:ascii="Arial" w:hAnsi="Arial" w:cs="Arial"/>
          <w:sz w:val="20"/>
          <w:szCs w:val="20"/>
        </w:rPr>
        <w:t xml:space="preserve">Since receiving and correlating with the base sequence is an operation on a sample level, it is preferred that this is a fixed operation, whereas the slower combination on symbol level can be more made more dynamic without any considerable complexity increase. </w:t>
      </w:r>
      <w:r w:rsidR="00285D20">
        <w:rPr>
          <w:rFonts w:ascii="Arial" w:hAnsi="Arial" w:cs="Arial"/>
          <w:sz w:val="20"/>
          <w:szCs w:val="20"/>
        </w:rPr>
        <w:t>Furthermore, we propose that the base sequence is selected as a Zadoff-Chu sequence, since these are known to be robust to large frequency errors. Th</w:t>
      </w:r>
      <w:r w:rsidR="00E47DEA">
        <w:rPr>
          <w:rFonts w:ascii="Arial" w:hAnsi="Arial" w:cs="Arial"/>
          <w:sz w:val="20"/>
          <w:szCs w:val="20"/>
        </w:rPr>
        <w:t>erefore,</w:t>
      </w:r>
      <w:r w:rsidR="00341428">
        <w:rPr>
          <w:rFonts w:ascii="Arial" w:hAnsi="Arial" w:cs="Arial"/>
          <w:sz w:val="20"/>
          <w:szCs w:val="20"/>
        </w:rPr>
        <w:t xml:space="preserve"> we</w:t>
      </w:r>
      <w:r w:rsidR="00285D20">
        <w:rPr>
          <w:rFonts w:ascii="Arial" w:hAnsi="Arial" w:cs="Arial"/>
          <w:sz w:val="20"/>
          <w:szCs w:val="20"/>
        </w:rPr>
        <w:t xml:space="preserve"> make the following proposals</w:t>
      </w:r>
      <w:r w:rsidR="00E47DEA">
        <w:rPr>
          <w:rFonts w:ascii="Arial" w:hAnsi="Arial" w:cs="Arial"/>
          <w:sz w:val="20"/>
          <w:szCs w:val="20"/>
        </w:rPr>
        <w:t>:</w:t>
      </w:r>
    </w:p>
    <w:p w14:paraId="06055596" w14:textId="500AEFB1" w:rsidR="00285D20" w:rsidRDefault="00285D20" w:rsidP="00341428">
      <w:pPr>
        <w:pStyle w:val="Proposal"/>
        <w:jc w:val="both"/>
        <w:rPr>
          <w:rFonts w:ascii="Arial" w:hAnsi="Arial" w:cs="Arial"/>
          <w:sz w:val="20"/>
          <w:szCs w:val="20"/>
        </w:rPr>
      </w:pPr>
      <w:bookmarkStart w:id="50" w:name="_Toc506562508"/>
      <w:bookmarkStart w:id="51" w:name="_Toc506610469"/>
      <w:bookmarkStart w:id="52" w:name="_Toc506610777"/>
      <w:bookmarkStart w:id="53" w:name="_Toc506612204"/>
      <w:bookmarkStart w:id="54" w:name="_Toc506613503"/>
      <w:r>
        <w:rPr>
          <w:rFonts w:ascii="Arial" w:hAnsi="Arial" w:cs="Arial"/>
          <w:sz w:val="20"/>
          <w:szCs w:val="20"/>
        </w:rPr>
        <w:t xml:space="preserve">A fixed Zadoff-Chu </w:t>
      </w:r>
      <w:r w:rsidR="00341428">
        <w:rPr>
          <w:rFonts w:ascii="Arial" w:hAnsi="Arial" w:cs="Arial"/>
          <w:sz w:val="20"/>
          <w:szCs w:val="20"/>
        </w:rPr>
        <w:t xml:space="preserve">sequence is </w:t>
      </w:r>
      <w:r>
        <w:rPr>
          <w:rFonts w:ascii="Arial" w:hAnsi="Arial" w:cs="Arial"/>
          <w:sz w:val="20"/>
          <w:szCs w:val="20"/>
        </w:rPr>
        <w:t>used as the base sequence in</w:t>
      </w:r>
      <w:r w:rsidR="00341428">
        <w:rPr>
          <w:rFonts w:ascii="Arial" w:hAnsi="Arial" w:cs="Arial"/>
          <w:sz w:val="20"/>
          <w:szCs w:val="20"/>
        </w:rPr>
        <w:t xml:space="preserve"> all cells</w:t>
      </w:r>
      <w:r>
        <w:rPr>
          <w:rFonts w:ascii="Arial" w:hAnsi="Arial" w:cs="Arial"/>
          <w:sz w:val="20"/>
          <w:szCs w:val="20"/>
        </w:rPr>
        <w:t>.</w:t>
      </w:r>
      <w:bookmarkEnd w:id="50"/>
      <w:bookmarkEnd w:id="51"/>
      <w:bookmarkEnd w:id="52"/>
      <w:bookmarkEnd w:id="53"/>
      <w:bookmarkEnd w:id="54"/>
    </w:p>
    <w:p w14:paraId="386731F0" w14:textId="28F05CEE" w:rsidR="00341428" w:rsidRPr="004C6D9D" w:rsidRDefault="00285D20" w:rsidP="00341428">
      <w:pPr>
        <w:pStyle w:val="Proposal"/>
        <w:jc w:val="both"/>
        <w:rPr>
          <w:rFonts w:ascii="Arial" w:hAnsi="Arial" w:cs="Arial"/>
          <w:sz w:val="20"/>
          <w:szCs w:val="20"/>
        </w:rPr>
      </w:pPr>
      <w:bookmarkStart w:id="55" w:name="_Toc506562509"/>
      <w:bookmarkStart w:id="56" w:name="_Toc506610470"/>
      <w:bookmarkStart w:id="57" w:name="_Toc506610778"/>
      <w:bookmarkStart w:id="58" w:name="_Toc506612205"/>
      <w:bookmarkStart w:id="59" w:name="_Toc506613504"/>
      <w:r>
        <w:rPr>
          <w:rFonts w:ascii="Arial" w:hAnsi="Arial" w:cs="Arial"/>
          <w:sz w:val="20"/>
          <w:szCs w:val="20"/>
        </w:rPr>
        <w:t>T</w:t>
      </w:r>
      <w:r w:rsidR="00341428">
        <w:rPr>
          <w:rFonts w:ascii="Arial" w:hAnsi="Arial" w:cs="Arial"/>
          <w:sz w:val="20"/>
          <w:szCs w:val="20"/>
        </w:rPr>
        <w:t>he symbol level cover code is determined based on the physical cell identity.</w:t>
      </w:r>
      <w:bookmarkEnd w:id="55"/>
      <w:bookmarkEnd w:id="56"/>
      <w:bookmarkEnd w:id="57"/>
      <w:bookmarkEnd w:id="58"/>
      <w:bookmarkEnd w:id="59"/>
      <w:r w:rsidR="00341428">
        <w:rPr>
          <w:rFonts w:ascii="Arial" w:hAnsi="Arial" w:cs="Arial"/>
          <w:sz w:val="20"/>
          <w:szCs w:val="20"/>
        </w:rPr>
        <w:t xml:space="preserve"> </w:t>
      </w:r>
    </w:p>
    <w:p w14:paraId="13AB3BE2" w14:textId="77777777" w:rsidR="00341428" w:rsidRPr="000C4B99" w:rsidRDefault="00341428" w:rsidP="000C4B99">
      <w:pPr>
        <w:jc w:val="both"/>
        <w:rPr>
          <w:rFonts w:ascii="Arial" w:hAnsi="Arial" w:cs="Arial"/>
          <w:sz w:val="20"/>
          <w:szCs w:val="20"/>
        </w:rPr>
      </w:pPr>
    </w:p>
    <w:p w14:paraId="5F279845" w14:textId="4CB5B7E5" w:rsidR="008E78A3" w:rsidRDefault="00AF6326" w:rsidP="001B2B41">
      <w:pPr>
        <w:pStyle w:val="Heading2"/>
        <w:jc w:val="both"/>
      </w:pPr>
      <w:bookmarkStart w:id="60" w:name="_Ref506587021"/>
      <w:r>
        <w:lastRenderedPageBreak/>
        <w:t>Scenario description</w:t>
      </w:r>
      <w:bookmarkEnd w:id="60"/>
    </w:p>
    <w:p w14:paraId="1AAB6E34" w14:textId="262B87A5" w:rsidR="00AF6326" w:rsidRPr="00172DEF" w:rsidRDefault="00AF6326" w:rsidP="001B2B41">
      <w:pPr>
        <w:jc w:val="both"/>
        <w:rPr>
          <w:rFonts w:ascii="Arial" w:hAnsi="Arial" w:cs="Arial"/>
          <w:sz w:val="20"/>
          <w:szCs w:val="20"/>
          <w:lang w:val="en-GB" w:eastAsia="zh-CN"/>
        </w:rPr>
      </w:pPr>
      <w:r w:rsidRPr="00172DEF">
        <w:rPr>
          <w:rFonts w:ascii="Arial" w:hAnsi="Arial" w:cs="Arial"/>
          <w:sz w:val="20"/>
          <w:szCs w:val="20"/>
          <w:lang w:val="en-GB" w:eastAsia="zh-CN"/>
        </w:rPr>
        <w:t xml:space="preserve">According to the agreed simulation assumptions, the enhanced synchronization signals are to be evaluated at three different scenarios; scenario B and C according to the agreements for WUS evaluations, along with scenario D, corresponding to resynchronization after 4 hr Power Saving Mode (PSM). </w:t>
      </w:r>
      <w:r w:rsidR="0050767E" w:rsidRPr="00172DEF">
        <w:rPr>
          <w:rFonts w:ascii="Arial" w:hAnsi="Arial" w:cs="Arial"/>
          <w:sz w:val="20"/>
          <w:szCs w:val="20"/>
          <w:lang w:val="en-GB" w:eastAsia="zh-CN"/>
        </w:rPr>
        <w:t xml:space="preserve">All of them assume that the UE is in deep sleep between the sync occasions. </w:t>
      </w:r>
      <w:r w:rsidRPr="00172DEF">
        <w:rPr>
          <w:rFonts w:ascii="Arial" w:hAnsi="Arial" w:cs="Arial"/>
          <w:sz w:val="20"/>
          <w:szCs w:val="20"/>
          <w:lang w:val="en-GB" w:eastAsia="zh-CN"/>
        </w:rPr>
        <w:t>Together with the assumptions for frequency and timing drift, this leads to the following timing uncertainties for the different scenarios:</w:t>
      </w:r>
    </w:p>
    <w:tbl>
      <w:tblPr>
        <w:tblStyle w:val="TableGrid"/>
        <w:tblW w:w="0" w:type="auto"/>
        <w:jc w:val="center"/>
        <w:tblLook w:val="04A0" w:firstRow="1" w:lastRow="0" w:firstColumn="1" w:lastColumn="0" w:noHBand="0" w:noVBand="1"/>
      </w:tblPr>
      <w:tblGrid>
        <w:gridCol w:w="2290"/>
        <w:gridCol w:w="1570"/>
        <w:gridCol w:w="1570"/>
        <w:gridCol w:w="1570"/>
      </w:tblGrid>
      <w:tr w:rsidR="00AF6326" w:rsidRPr="00172DEF" w14:paraId="558A6093" w14:textId="77777777" w:rsidTr="008A0DA0">
        <w:trPr>
          <w:trHeight w:val="300"/>
          <w:jc w:val="center"/>
        </w:trPr>
        <w:tc>
          <w:tcPr>
            <w:tcW w:w="2290" w:type="dxa"/>
          </w:tcPr>
          <w:p w14:paraId="22800208" w14:textId="6F924F32" w:rsidR="00AF6326" w:rsidRPr="008A0DA0" w:rsidRDefault="00AF6326" w:rsidP="001B2B41">
            <w:pPr>
              <w:jc w:val="both"/>
              <w:rPr>
                <w:rFonts w:ascii="Arial" w:hAnsi="Arial" w:cs="Arial"/>
                <w:b/>
                <w:sz w:val="20"/>
                <w:szCs w:val="20"/>
                <w:lang w:val="en-GB" w:eastAsia="zh-CN"/>
              </w:rPr>
            </w:pPr>
            <w:r w:rsidRPr="008A0DA0">
              <w:rPr>
                <w:rFonts w:ascii="Arial" w:hAnsi="Arial" w:cs="Arial"/>
                <w:b/>
                <w:sz w:val="20"/>
                <w:szCs w:val="20"/>
                <w:lang w:val="en-GB" w:eastAsia="zh-CN"/>
              </w:rPr>
              <w:t>Scenario</w:t>
            </w:r>
          </w:p>
        </w:tc>
        <w:tc>
          <w:tcPr>
            <w:tcW w:w="1570" w:type="dxa"/>
          </w:tcPr>
          <w:p w14:paraId="23DAA76D" w14:textId="5AF519C3" w:rsidR="00AF6326" w:rsidRPr="008A0DA0" w:rsidRDefault="00AF6326" w:rsidP="001B2B41">
            <w:pPr>
              <w:jc w:val="both"/>
              <w:rPr>
                <w:rFonts w:ascii="Arial" w:hAnsi="Arial" w:cs="Arial"/>
                <w:b/>
                <w:sz w:val="20"/>
                <w:szCs w:val="20"/>
                <w:lang w:val="en-GB" w:eastAsia="zh-CN"/>
              </w:rPr>
            </w:pPr>
            <w:r w:rsidRPr="008A0DA0">
              <w:rPr>
                <w:rFonts w:ascii="Arial" w:hAnsi="Arial" w:cs="Arial"/>
                <w:b/>
                <w:sz w:val="20"/>
                <w:szCs w:val="20"/>
                <w:lang w:val="en-GB" w:eastAsia="zh-CN"/>
              </w:rPr>
              <w:t>B</w:t>
            </w:r>
          </w:p>
        </w:tc>
        <w:tc>
          <w:tcPr>
            <w:tcW w:w="1570" w:type="dxa"/>
          </w:tcPr>
          <w:p w14:paraId="1655D51F" w14:textId="07EA3D90" w:rsidR="00AF6326" w:rsidRPr="008A0DA0" w:rsidRDefault="00AF6326" w:rsidP="001B2B41">
            <w:pPr>
              <w:jc w:val="both"/>
              <w:rPr>
                <w:rFonts w:ascii="Arial" w:hAnsi="Arial" w:cs="Arial"/>
                <w:b/>
                <w:sz w:val="20"/>
                <w:szCs w:val="20"/>
                <w:lang w:val="en-GB" w:eastAsia="zh-CN"/>
              </w:rPr>
            </w:pPr>
            <w:r w:rsidRPr="008A0DA0">
              <w:rPr>
                <w:rFonts w:ascii="Arial" w:hAnsi="Arial" w:cs="Arial"/>
                <w:b/>
                <w:sz w:val="20"/>
                <w:szCs w:val="20"/>
                <w:lang w:val="en-GB" w:eastAsia="zh-CN"/>
              </w:rPr>
              <w:t>C</w:t>
            </w:r>
          </w:p>
        </w:tc>
        <w:tc>
          <w:tcPr>
            <w:tcW w:w="1570" w:type="dxa"/>
          </w:tcPr>
          <w:p w14:paraId="75DDB58A" w14:textId="40486A1F" w:rsidR="00AF6326" w:rsidRPr="008A0DA0" w:rsidRDefault="00AF6326" w:rsidP="001B2B41">
            <w:pPr>
              <w:jc w:val="both"/>
              <w:rPr>
                <w:rFonts w:ascii="Arial" w:hAnsi="Arial" w:cs="Arial"/>
                <w:b/>
                <w:sz w:val="20"/>
                <w:szCs w:val="20"/>
                <w:lang w:val="en-GB" w:eastAsia="zh-CN"/>
              </w:rPr>
            </w:pPr>
            <w:r w:rsidRPr="008A0DA0">
              <w:rPr>
                <w:rFonts w:ascii="Arial" w:hAnsi="Arial" w:cs="Arial"/>
                <w:b/>
                <w:sz w:val="20"/>
                <w:szCs w:val="20"/>
                <w:lang w:val="en-GB" w:eastAsia="zh-CN"/>
              </w:rPr>
              <w:t>D</w:t>
            </w:r>
          </w:p>
        </w:tc>
      </w:tr>
      <w:tr w:rsidR="00AF6326" w:rsidRPr="00172DEF" w14:paraId="114C61CB" w14:textId="77777777" w:rsidTr="008A0DA0">
        <w:trPr>
          <w:trHeight w:val="290"/>
          <w:jc w:val="center"/>
        </w:trPr>
        <w:tc>
          <w:tcPr>
            <w:tcW w:w="2290" w:type="dxa"/>
          </w:tcPr>
          <w:p w14:paraId="38A7C18B" w14:textId="2374A599" w:rsidR="00AF6326" w:rsidRPr="008A0DA0" w:rsidRDefault="0050767E" w:rsidP="008A0DA0">
            <w:pPr>
              <w:rPr>
                <w:rFonts w:ascii="Arial" w:hAnsi="Arial" w:cs="Arial"/>
                <w:b/>
                <w:sz w:val="20"/>
                <w:szCs w:val="20"/>
                <w:lang w:val="en-GB" w:eastAsia="zh-CN"/>
              </w:rPr>
            </w:pPr>
            <w:r w:rsidRPr="008A0DA0">
              <w:rPr>
                <w:rFonts w:ascii="Arial" w:hAnsi="Arial" w:cs="Arial"/>
                <w:b/>
                <w:sz w:val="20"/>
                <w:szCs w:val="20"/>
                <w:lang w:val="en-GB" w:eastAsia="zh-CN"/>
              </w:rPr>
              <w:t>Time between sync occasions</w:t>
            </w:r>
            <w:r w:rsidR="00AF6326" w:rsidRPr="008A0DA0">
              <w:rPr>
                <w:rFonts w:ascii="Arial" w:hAnsi="Arial" w:cs="Arial"/>
                <w:b/>
                <w:sz w:val="20"/>
                <w:szCs w:val="20"/>
                <w:lang w:val="en-GB" w:eastAsia="zh-CN"/>
              </w:rPr>
              <w:t xml:space="preserve"> (s)</w:t>
            </w:r>
          </w:p>
        </w:tc>
        <w:tc>
          <w:tcPr>
            <w:tcW w:w="1570" w:type="dxa"/>
          </w:tcPr>
          <w:p w14:paraId="16B8B8AE" w14:textId="1B78AE0F" w:rsidR="00AF6326" w:rsidRPr="00172DEF" w:rsidRDefault="00AF6326" w:rsidP="001B2B41">
            <w:pPr>
              <w:jc w:val="both"/>
              <w:rPr>
                <w:rFonts w:ascii="Arial" w:hAnsi="Arial" w:cs="Arial"/>
                <w:sz w:val="20"/>
                <w:szCs w:val="20"/>
                <w:lang w:val="en-GB" w:eastAsia="zh-CN"/>
              </w:rPr>
            </w:pPr>
            <w:r w:rsidRPr="00172DEF">
              <w:rPr>
                <w:rFonts w:ascii="Arial" w:hAnsi="Arial" w:cs="Arial"/>
                <w:sz w:val="20"/>
                <w:szCs w:val="20"/>
                <w:lang w:val="en-GB" w:eastAsia="zh-CN"/>
              </w:rPr>
              <w:t>20.5</w:t>
            </w:r>
          </w:p>
        </w:tc>
        <w:tc>
          <w:tcPr>
            <w:tcW w:w="1570" w:type="dxa"/>
          </w:tcPr>
          <w:p w14:paraId="4791B41E" w14:textId="023024B6" w:rsidR="00AF6326" w:rsidRPr="00172DEF" w:rsidRDefault="00AF6326" w:rsidP="001B2B41">
            <w:pPr>
              <w:jc w:val="both"/>
              <w:rPr>
                <w:rFonts w:ascii="Arial" w:hAnsi="Arial" w:cs="Arial"/>
                <w:sz w:val="20"/>
                <w:szCs w:val="20"/>
                <w:lang w:val="en-GB" w:eastAsia="zh-CN"/>
              </w:rPr>
            </w:pPr>
            <w:r w:rsidRPr="00172DEF">
              <w:rPr>
                <w:rFonts w:ascii="Arial" w:hAnsi="Arial" w:cs="Arial"/>
                <w:sz w:val="20"/>
                <w:szCs w:val="20"/>
                <w:lang w:val="en-GB" w:eastAsia="zh-CN"/>
              </w:rPr>
              <w:t>328</w:t>
            </w:r>
          </w:p>
        </w:tc>
        <w:tc>
          <w:tcPr>
            <w:tcW w:w="1570" w:type="dxa"/>
          </w:tcPr>
          <w:p w14:paraId="3BB7B29F" w14:textId="23EF72C9" w:rsidR="00AF6326" w:rsidRPr="00172DEF" w:rsidRDefault="0050767E" w:rsidP="001B2B41">
            <w:pPr>
              <w:jc w:val="both"/>
              <w:rPr>
                <w:rFonts w:ascii="Arial" w:hAnsi="Arial" w:cs="Arial"/>
                <w:sz w:val="20"/>
                <w:szCs w:val="20"/>
                <w:lang w:val="en-GB" w:eastAsia="zh-CN"/>
              </w:rPr>
            </w:pPr>
            <w:r w:rsidRPr="00172DEF">
              <w:rPr>
                <w:rFonts w:ascii="Arial" w:hAnsi="Arial" w:cs="Arial"/>
                <w:sz w:val="20"/>
                <w:szCs w:val="20"/>
                <w:lang w:val="en-GB" w:eastAsia="zh-CN"/>
              </w:rPr>
              <w:t>14400</w:t>
            </w:r>
          </w:p>
        </w:tc>
      </w:tr>
      <w:tr w:rsidR="00AF6326" w:rsidRPr="00172DEF" w14:paraId="22F12EEE" w14:textId="77777777" w:rsidTr="008A0DA0">
        <w:trPr>
          <w:trHeight w:val="300"/>
          <w:jc w:val="center"/>
        </w:trPr>
        <w:tc>
          <w:tcPr>
            <w:tcW w:w="2290" w:type="dxa"/>
          </w:tcPr>
          <w:p w14:paraId="017FAB2A" w14:textId="753334F8" w:rsidR="00AF6326" w:rsidRPr="008A0DA0" w:rsidRDefault="0050767E" w:rsidP="008A0DA0">
            <w:pPr>
              <w:rPr>
                <w:rFonts w:ascii="Arial" w:hAnsi="Arial" w:cs="Arial"/>
                <w:b/>
                <w:sz w:val="20"/>
                <w:szCs w:val="20"/>
                <w:lang w:val="en-GB" w:eastAsia="zh-CN"/>
              </w:rPr>
            </w:pPr>
            <w:r w:rsidRPr="008A0DA0">
              <w:rPr>
                <w:rFonts w:ascii="Arial" w:hAnsi="Arial" w:cs="Arial"/>
                <w:b/>
                <w:sz w:val="20"/>
                <w:szCs w:val="20"/>
                <w:lang w:val="en-GB" w:eastAsia="zh-CN"/>
              </w:rPr>
              <w:t>Timing uncertainty (ms)</w:t>
            </w:r>
          </w:p>
        </w:tc>
        <w:tc>
          <w:tcPr>
            <w:tcW w:w="1570" w:type="dxa"/>
          </w:tcPr>
          <w:p w14:paraId="19D62A79" w14:textId="1A057E36" w:rsidR="00AF6326" w:rsidRPr="00172DEF" w:rsidRDefault="0050767E" w:rsidP="001B2B41">
            <w:pPr>
              <w:jc w:val="both"/>
              <w:rPr>
                <w:rFonts w:ascii="Arial" w:hAnsi="Arial" w:cs="Arial"/>
                <w:sz w:val="20"/>
                <w:szCs w:val="20"/>
                <w:lang w:val="en-GB" w:eastAsia="zh-CN"/>
              </w:rPr>
            </w:pPr>
            <w:r w:rsidRPr="00172DEF">
              <w:rPr>
                <w:rFonts w:ascii="Arial" w:hAnsi="Arial" w:cs="Arial"/>
                <w:sz w:val="20"/>
                <w:szCs w:val="20"/>
                <w:lang w:val="en-GB" w:eastAsia="zh-CN"/>
              </w:rPr>
              <w:t>0.4</w:t>
            </w:r>
          </w:p>
        </w:tc>
        <w:tc>
          <w:tcPr>
            <w:tcW w:w="1570" w:type="dxa"/>
          </w:tcPr>
          <w:p w14:paraId="482830FC" w14:textId="115A195E" w:rsidR="00AF6326" w:rsidRPr="00172DEF" w:rsidRDefault="0050767E" w:rsidP="001B2B41">
            <w:pPr>
              <w:jc w:val="both"/>
              <w:rPr>
                <w:rFonts w:ascii="Arial" w:hAnsi="Arial" w:cs="Arial"/>
                <w:sz w:val="20"/>
                <w:szCs w:val="20"/>
                <w:lang w:val="en-GB" w:eastAsia="zh-CN"/>
              </w:rPr>
            </w:pPr>
            <w:r w:rsidRPr="00172DEF">
              <w:rPr>
                <w:rFonts w:ascii="Arial" w:hAnsi="Arial" w:cs="Arial"/>
                <w:sz w:val="20"/>
                <w:szCs w:val="20"/>
                <w:lang w:val="en-GB" w:eastAsia="zh-CN"/>
              </w:rPr>
              <w:t>6.6</w:t>
            </w:r>
          </w:p>
        </w:tc>
        <w:tc>
          <w:tcPr>
            <w:tcW w:w="1570" w:type="dxa"/>
          </w:tcPr>
          <w:p w14:paraId="48EC0E66" w14:textId="51C5CFB6" w:rsidR="00AF6326" w:rsidRPr="00172DEF" w:rsidRDefault="0050767E" w:rsidP="001B2B41">
            <w:pPr>
              <w:jc w:val="both"/>
              <w:rPr>
                <w:rFonts w:ascii="Arial" w:hAnsi="Arial" w:cs="Arial"/>
                <w:sz w:val="20"/>
                <w:szCs w:val="20"/>
                <w:lang w:val="en-GB" w:eastAsia="zh-CN"/>
              </w:rPr>
            </w:pPr>
            <w:r w:rsidRPr="00172DEF">
              <w:rPr>
                <w:rFonts w:ascii="Arial" w:hAnsi="Arial" w:cs="Arial"/>
                <w:sz w:val="20"/>
                <w:szCs w:val="20"/>
                <w:lang w:val="en-GB" w:eastAsia="zh-CN"/>
              </w:rPr>
              <w:t>288</w:t>
            </w:r>
          </w:p>
        </w:tc>
      </w:tr>
    </w:tbl>
    <w:p w14:paraId="4CC2A16B" w14:textId="77777777" w:rsidR="0050767E" w:rsidRPr="00172DEF" w:rsidRDefault="0050767E" w:rsidP="001B2B41">
      <w:pPr>
        <w:jc w:val="both"/>
        <w:rPr>
          <w:rFonts w:ascii="Arial" w:hAnsi="Arial" w:cs="Arial"/>
          <w:sz w:val="20"/>
          <w:szCs w:val="20"/>
          <w:lang w:val="en-GB" w:eastAsia="zh-CN"/>
        </w:rPr>
      </w:pPr>
    </w:p>
    <w:p w14:paraId="64EB569C" w14:textId="441EB870" w:rsidR="00160638" w:rsidRPr="00172DEF" w:rsidRDefault="0050767E" w:rsidP="001B2B41">
      <w:pPr>
        <w:jc w:val="both"/>
        <w:rPr>
          <w:rFonts w:ascii="Arial" w:hAnsi="Arial" w:cs="Arial"/>
          <w:sz w:val="20"/>
          <w:szCs w:val="20"/>
          <w:lang w:val="en-GB" w:eastAsia="zh-CN"/>
        </w:rPr>
      </w:pPr>
      <w:r w:rsidRPr="00172DEF">
        <w:rPr>
          <w:rFonts w:ascii="Arial" w:hAnsi="Arial" w:cs="Arial"/>
          <w:sz w:val="20"/>
          <w:szCs w:val="20"/>
          <w:lang w:val="en-GB" w:eastAsia="zh-CN"/>
        </w:rPr>
        <w:t>The timing uncertainty thus ranges from within a slot for scenario B, up to a few hundred subframes (milliseconds). This has a</w:t>
      </w:r>
      <w:r w:rsidR="0046111D">
        <w:rPr>
          <w:rFonts w:ascii="Arial" w:hAnsi="Arial" w:cs="Arial"/>
          <w:sz w:val="20"/>
          <w:szCs w:val="20"/>
          <w:lang w:val="en-GB" w:eastAsia="zh-CN"/>
        </w:rPr>
        <w:t xml:space="preserve"> direct</w:t>
      </w:r>
      <w:r w:rsidRPr="00172DEF">
        <w:rPr>
          <w:rFonts w:ascii="Arial" w:hAnsi="Arial" w:cs="Arial"/>
          <w:sz w:val="20"/>
          <w:szCs w:val="20"/>
          <w:lang w:val="en-GB" w:eastAsia="zh-CN"/>
        </w:rPr>
        <w:t xml:space="preserve"> impact on </w:t>
      </w:r>
      <w:r w:rsidR="0046111D">
        <w:rPr>
          <w:rFonts w:ascii="Arial" w:hAnsi="Arial" w:cs="Arial"/>
          <w:sz w:val="20"/>
          <w:szCs w:val="20"/>
          <w:lang w:val="en-GB" w:eastAsia="zh-CN"/>
        </w:rPr>
        <w:t xml:space="preserve">the power consumption in that it determines </w:t>
      </w:r>
      <w:r w:rsidRPr="00172DEF">
        <w:rPr>
          <w:rFonts w:ascii="Arial" w:hAnsi="Arial" w:cs="Arial"/>
          <w:sz w:val="20"/>
          <w:szCs w:val="20"/>
          <w:lang w:val="en-GB" w:eastAsia="zh-CN"/>
        </w:rPr>
        <w:t>how long time the UE needs to be turned on in</w:t>
      </w:r>
      <w:r w:rsidR="0046111D">
        <w:rPr>
          <w:rFonts w:ascii="Arial" w:hAnsi="Arial" w:cs="Arial"/>
          <w:sz w:val="20"/>
          <w:szCs w:val="20"/>
          <w:lang w:val="en-GB" w:eastAsia="zh-CN"/>
        </w:rPr>
        <w:t xml:space="preserve"> order not to miss sync signals. Furthermore, it</w:t>
      </w:r>
      <w:r w:rsidRPr="00172DEF">
        <w:rPr>
          <w:rFonts w:ascii="Arial" w:hAnsi="Arial" w:cs="Arial"/>
          <w:sz w:val="20"/>
          <w:szCs w:val="20"/>
          <w:lang w:val="en-GB" w:eastAsia="zh-CN"/>
        </w:rPr>
        <w:t xml:space="preserve"> also </w:t>
      </w:r>
      <w:r w:rsidR="0046111D">
        <w:rPr>
          <w:rFonts w:ascii="Arial" w:hAnsi="Arial" w:cs="Arial"/>
          <w:sz w:val="20"/>
          <w:szCs w:val="20"/>
          <w:lang w:val="en-GB" w:eastAsia="zh-CN"/>
        </w:rPr>
        <w:t xml:space="preserve">has an impact </w:t>
      </w:r>
      <w:r w:rsidRPr="00172DEF">
        <w:rPr>
          <w:rFonts w:ascii="Arial" w:hAnsi="Arial" w:cs="Arial"/>
          <w:sz w:val="20"/>
          <w:szCs w:val="20"/>
          <w:lang w:val="en-GB" w:eastAsia="zh-CN"/>
        </w:rPr>
        <w:t xml:space="preserve">on whether or not the UE has lost frame timing while being in a lower power state. </w:t>
      </w:r>
      <w:r w:rsidR="001022EE" w:rsidRPr="00172DEF">
        <w:rPr>
          <w:rFonts w:ascii="Arial" w:hAnsi="Arial" w:cs="Arial"/>
          <w:sz w:val="20"/>
          <w:szCs w:val="20"/>
          <w:lang w:val="en-GB" w:eastAsia="zh-CN"/>
        </w:rPr>
        <w:t>If this is the case, the UE will also need to read the MIB in order to retrieve the SFN</w:t>
      </w:r>
      <w:r w:rsidR="007615E0">
        <w:rPr>
          <w:rFonts w:ascii="Arial" w:hAnsi="Arial" w:cs="Arial"/>
          <w:sz w:val="20"/>
          <w:szCs w:val="20"/>
          <w:lang w:val="en-GB" w:eastAsia="zh-CN"/>
        </w:rPr>
        <w:t>, which also increases the power consumption</w:t>
      </w:r>
      <w:r w:rsidR="001022EE" w:rsidRPr="00172DEF">
        <w:rPr>
          <w:rFonts w:ascii="Arial" w:hAnsi="Arial" w:cs="Arial"/>
          <w:sz w:val="20"/>
          <w:szCs w:val="20"/>
          <w:lang w:val="en-GB" w:eastAsia="zh-CN"/>
        </w:rPr>
        <w:t xml:space="preserve">. </w:t>
      </w:r>
      <w:r w:rsidR="00160638" w:rsidRPr="00172DEF">
        <w:rPr>
          <w:rFonts w:ascii="Arial" w:hAnsi="Arial" w:cs="Arial"/>
          <w:sz w:val="20"/>
          <w:szCs w:val="20"/>
          <w:lang w:val="en-GB" w:eastAsia="zh-CN"/>
        </w:rPr>
        <w:t xml:space="preserve">One general observation is that if resynchronization is based on PSS/SSS, </w:t>
      </w:r>
      <w:r w:rsidR="00D67ACA" w:rsidRPr="00172DEF">
        <w:rPr>
          <w:rFonts w:ascii="Arial" w:hAnsi="Arial" w:cs="Arial"/>
          <w:sz w:val="20"/>
          <w:szCs w:val="20"/>
          <w:lang w:val="en-GB" w:eastAsia="zh-CN"/>
        </w:rPr>
        <w:t xml:space="preserve">the MIB must be read if the timing uncertainty is larger than 1 frame (10ms) and </w:t>
      </w:r>
      <w:r w:rsidR="00D67ACA" w:rsidRPr="00172DEF">
        <w:rPr>
          <w:rFonts w:ascii="Arial" w:hAnsi="Arial" w:cs="Arial"/>
          <w:i/>
          <w:sz w:val="20"/>
          <w:szCs w:val="20"/>
          <w:lang w:val="en-GB" w:eastAsia="zh-CN"/>
        </w:rPr>
        <w:t>may</w:t>
      </w:r>
      <w:r w:rsidR="00D67ACA" w:rsidRPr="00172DEF">
        <w:rPr>
          <w:rFonts w:ascii="Arial" w:hAnsi="Arial" w:cs="Arial"/>
          <w:sz w:val="20"/>
          <w:szCs w:val="20"/>
          <w:lang w:val="en-GB" w:eastAsia="zh-CN"/>
        </w:rPr>
        <w:t xml:space="preserve"> need to be read if the uncertainty is between 5 and 10 ms</w:t>
      </w:r>
      <w:r w:rsidR="007C70CD" w:rsidRPr="00172DEF">
        <w:rPr>
          <w:rFonts w:ascii="Arial" w:hAnsi="Arial" w:cs="Arial"/>
          <w:sz w:val="20"/>
          <w:szCs w:val="20"/>
          <w:lang w:val="en-GB" w:eastAsia="zh-CN"/>
        </w:rPr>
        <w:t>, since every other SSS instance is different</w:t>
      </w:r>
      <w:r w:rsidR="00D67ACA" w:rsidRPr="00172DEF">
        <w:rPr>
          <w:rFonts w:ascii="Arial" w:hAnsi="Arial" w:cs="Arial"/>
          <w:sz w:val="20"/>
          <w:szCs w:val="20"/>
          <w:lang w:val="en-GB" w:eastAsia="zh-CN"/>
        </w:rPr>
        <w:t xml:space="preserve">. </w:t>
      </w:r>
      <w:r w:rsidR="007C70CD" w:rsidRPr="00172DEF">
        <w:rPr>
          <w:rFonts w:ascii="Arial" w:hAnsi="Arial" w:cs="Arial"/>
          <w:sz w:val="20"/>
          <w:szCs w:val="20"/>
          <w:lang w:val="en-GB" w:eastAsia="zh-CN"/>
        </w:rPr>
        <w:t xml:space="preserve">For example, in scenario C above, if the actual timing drift is larger than 5 ms, the UE will detect the “unexpected” version of the SSS, and thus it cannot tell if it has drifted ahead or back in time relative to the eNB reference. </w:t>
      </w:r>
      <w:r w:rsidR="00D67ACA" w:rsidRPr="00172DEF">
        <w:rPr>
          <w:rFonts w:ascii="Arial" w:hAnsi="Arial" w:cs="Arial"/>
          <w:sz w:val="20"/>
          <w:szCs w:val="20"/>
          <w:lang w:val="en-GB" w:eastAsia="zh-CN"/>
        </w:rPr>
        <w:t>For RSS on the other hand, the MIB must be read for SFN retrieval only if the timing uncertainty is larger than the RSS periodicity, which typically is in the order of hundreds of milliseconds.</w:t>
      </w:r>
      <w:r w:rsidR="00341428" w:rsidRPr="00172DEF">
        <w:rPr>
          <w:rFonts w:ascii="Arial" w:hAnsi="Arial" w:cs="Arial"/>
          <w:sz w:val="20"/>
          <w:szCs w:val="20"/>
          <w:lang w:val="en-GB" w:eastAsia="zh-CN"/>
        </w:rPr>
        <w:t xml:space="preserve"> </w:t>
      </w:r>
      <w:r w:rsidR="00E27D68" w:rsidRPr="00172DEF">
        <w:rPr>
          <w:rFonts w:ascii="Arial" w:hAnsi="Arial" w:cs="Arial"/>
          <w:sz w:val="20"/>
          <w:szCs w:val="20"/>
          <w:lang w:val="en-GB" w:eastAsia="zh-CN"/>
        </w:rPr>
        <w:t xml:space="preserve">Therefore, we </w:t>
      </w:r>
      <w:r w:rsidR="00846DFC" w:rsidRPr="00172DEF">
        <w:rPr>
          <w:rFonts w:ascii="Arial" w:hAnsi="Arial" w:cs="Arial"/>
          <w:sz w:val="20"/>
          <w:szCs w:val="20"/>
          <w:lang w:val="en-GB" w:eastAsia="zh-CN"/>
        </w:rPr>
        <w:t xml:space="preserve">make the following observation, which was also made in </w:t>
      </w:r>
      <w:r w:rsidR="00347EB8" w:rsidRPr="00172DEF">
        <w:rPr>
          <w:rFonts w:ascii="Arial" w:hAnsi="Arial" w:cs="Arial"/>
          <w:sz w:val="20"/>
          <w:szCs w:val="20"/>
          <w:lang w:val="en-GB" w:eastAsia="zh-CN"/>
        </w:rPr>
        <w:t xml:space="preserve">e.g. </w:t>
      </w:r>
      <w:r w:rsidR="00347EB8" w:rsidRPr="00172DEF">
        <w:rPr>
          <w:rFonts w:ascii="Arial" w:hAnsi="Arial" w:cs="Arial"/>
          <w:sz w:val="20"/>
          <w:szCs w:val="20"/>
          <w:lang w:val="en-GB" w:eastAsia="zh-CN"/>
        </w:rPr>
        <w:fldChar w:fldCharType="begin"/>
      </w:r>
      <w:r w:rsidR="00347EB8" w:rsidRPr="00172DEF">
        <w:rPr>
          <w:rFonts w:ascii="Arial" w:hAnsi="Arial" w:cs="Arial"/>
          <w:sz w:val="20"/>
          <w:szCs w:val="20"/>
          <w:lang w:val="en-GB" w:eastAsia="zh-CN"/>
        </w:rPr>
        <w:instrText xml:space="preserve"> REF _Ref506564784 \r \h </w:instrText>
      </w:r>
      <w:r w:rsidR="00172DEF" w:rsidRPr="00172DEF">
        <w:rPr>
          <w:rFonts w:ascii="Arial" w:hAnsi="Arial" w:cs="Arial"/>
          <w:sz w:val="20"/>
          <w:szCs w:val="20"/>
          <w:lang w:val="en-GB" w:eastAsia="zh-CN"/>
        </w:rPr>
        <w:instrText xml:space="preserve"> \* MERGEFORMAT </w:instrText>
      </w:r>
      <w:r w:rsidR="00347EB8" w:rsidRPr="00172DEF">
        <w:rPr>
          <w:rFonts w:ascii="Arial" w:hAnsi="Arial" w:cs="Arial"/>
          <w:sz w:val="20"/>
          <w:szCs w:val="20"/>
          <w:lang w:val="en-GB" w:eastAsia="zh-CN"/>
        </w:rPr>
      </w:r>
      <w:r w:rsidR="00347EB8" w:rsidRPr="00172DEF">
        <w:rPr>
          <w:rFonts w:ascii="Arial" w:hAnsi="Arial" w:cs="Arial"/>
          <w:sz w:val="20"/>
          <w:szCs w:val="20"/>
          <w:lang w:val="en-GB" w:eastAsia="zh-CN"/>
        </w:rPr>
        <w:fldChar w:fldCharType="separate"/>
      </w:r>
      <w:r w:rsidR="008C104B">
        <w:rPr>
          <w:rFonts w:ascii="Arial" w:hAnsi="Arial" w:cs="Arial"/>
          <w:sz w:val="20"/>
          <w:szCs w:val="20"/>
          <w:lang w:val="en-GB" w:eastAsia="zh-CN"/>
        </w:rPr>
        <w:t>[4]</w:t>
      </w:r>
      <w:r w:rsidR="00347EB8" w:rsidRPr="00172DEF">
        <w:rPr>
          <w:rFonts w:ascii="Arial" w:hAnsi="Arial" w:cs="Arial"/>
          <w:sz w:val="20"/>
          <w:szCs w:val="20"/>
          <w:lang w:val="en-GB" w:eastAsia="zh-CN"/>
        </w:rPr>
        <w:fldChar w:fldCharType="end"/>
      </w:r>
      <w:r w:rsidR="00347EB8" w:rsidRPr="00172DEF">
        <w:rPr>
          <w:rFonts w:ascii="Arial" w:hAnsi="Arial" w:cs="Arial"/>
          <w:sz w:val="20"/>
          <w:szCs w:val="20"/>
          <w:lang w:val="en-GB" w:eastAsia="zh-CN"/>
        </w:rPr>
        <w:t>.</w:t>
      </w:r>
    </w:p>
    <w:p w14:paraId="794A3D5C" w14:textId="7C6BEAA5" w:rsidR="00D67ACA" w:rsidRPr="00172DEF" w:rsidRDefault="00D67ACA" w:rsidP="001B2B41">
      <w:pPr>
        <w:pStyle w:val="Observation"/>
        <w:jc w:val="both"/>
        <w:rPr>
          <w:rFonts w:ascii="Arial" w:hAnsi="Arial" w:cs="Arial"/>
          <w:sz w:val="20"/>
          <w:szCs w:val="20"/>
        </w:rPr>
      </w:pPr>
      <w:bookmarkStart w:id="61" w:name="_Toc506562499"/>
      <w:bookmarkStart w:id="62" w:name="_Toc506610459"/>
      <w:bookmarkStart w:id="63" w:name="_Toc506610767"/>
      <w:bookmarkStart w:id="64" w:name="_Toc506612194"/>
      <w:bookmarkStart w:id="65" w:name="_Toc506613493"/>
      <w:r w:rsidRPr="00172DEF">
        <w:rPr>
          <w:rFonts w:ascii="Arial" w:hAnsi="Arial" w:cs="Arial"/>
          <w:sz w:val="20"/>
          <w:szCs w:val="20"/>
        </w:rPr>
        <w:t xml:space="preserve">Resynchronization using PSS/SSS requires </w:t>
      </w:r>
      <w:r w:rsidR="007C70CD" w:rsidRPr="00172DEF">
        <w:rPr>
          <w:rFonts w:ascii="Arial" w:hAnsi="Arial" w:cs="Arial"/>
          <w:sz w:val="20"/>
          <w:szCs w:val="20"/>
        </w:rPr>
        <w:t>MIB reading for considerably smaller timing uncertainties</w:t>
      </w:r>
      <w:r w:rsidR="00664210" w:rsidRPr="00172DEF">
        <w:rPr>
          <w:rFonts w:ascii="Arial" w:hAnsi="Arial" w:cs="Arial"/>
          <w:sz w:val="20"/>
          <w:szCs w:val="20"/>
        </w:rPr>
        <w:t xml:space="preserve"> compared to RSS</w:t>
      </w:r>
      <w:r w:rsidR="007C70CD" w:rsidRPr="00172DEF">
        <w:rPr>
          <w:rFonts w:ascii="Arial" w:hAnsi="Arial" w:cs="Arial"/>
          <w:sz w:val="20"/>
          <w:szCs w:val="20"/>
        </w:rPr>
        <w:t>.</w:t>
      </w:r>
      <w:bookmarkEnd w:id="61"/>
      <w:bookmarkEnd w:id="62"/>
      <w:bookmarkEnd w:id="63"/>
      <w:bookmarkEnd w:id="64"/>
      <w:bookmarkEnd w:id="65"/>
      <w:r w:rsidR="007C70CD" w:rsidRPr="00172DEF">
        <w:rPr>
          <w:rFonts w:ascii="Arial" w:hAnsi="Arial" w:cs="Arial"/>
          <w:sz w:val="20"/>
          <w:szCs w:val="20"/>
        </w:rPr>
        <w:t xml:space="preserve"> </w:t>
      </w:r>
    </w:p>
    <w:p w14:paraId="7ADC1E13" w14:textId="6D82B7F7" w:rsidR="0050767E" w:rsidRDefault="0050767E" w:rsidP="001B2B41">
      <w:pPr>
        <w:jc w:val="both"/>
        <w:rPr>
          <w:lang w:val="en-GB" w:eastAsia="zh-CN"/>
        </w:rPr>
      </w:pPr>
    </w:p>
    <w:p w14:paraId="1EE715B2" w14:textId="08A7CF12" w:rsidR="0050767E" w:rsidRDefault="0050767E" w:rsidP="001B2B41">
      <w:pPr>
        <w:pStyle w:val="Heading2"/>
        <w:jc w:val="both"/>
      </w:pPr>
      <w:r>
        <w:t>Simulation results</w:t>
      </w:r>
    </w:p>
    <w:p w14:paraId="73C810FB" w14:textId="4E546E4A" w:rsidR="00630189" w:rsidRPr="00172DEF" w:rsidRDefault="0050767E" w:rsidP="001B2B41">
      <w:pPr>
        <w:jc w:val="both"/>
        <w:rPr>
          <w:rFonts w:ascii="Arial" w:hAnsi="Arial" w:cs="Arial"/>
          <w:sz w:val="20"/>
          <w:szCs w:val="20"/>
          <w:lang w:val="en-GB" w:eastAsia="zh-CN"/>
        </w:rPr>
      </w:pPr>
      <w:r w:rsidRPr="00172DEF">
        <w:rPr>
          <w:rFonts w:ascii="Arial" w:hAnsi="Arial" w:cs="Arial"/>
          <w:sz w:val="20"/>
          <w:szCs w:val="20"/>
          <w:lang w:val="en-GB" w:eastAsia="zh-CN"/>
        </w:rPr>
        <w:t>Here we will present simulation results for the RSS</w:t>
      </w:r>
      <w:r w:rsidR="00B92351" w:rsidRPr="00172DEF">
        <w:rPr>
          <w:rFonts w:ascii="Arial" w:hAnsi="Arial" w:cs="Arial"/>
          <w:sz w:val="20"/>
          <w:szCs w:val="20"/>
          <w:lang w:val="en-GB" w:eastAsia="zh-CN"/>
        </w:rPr>
        <w:t>, based on the design</w:t>
      </w:r>
      <w:r w:rsidRPr="00172DEF">
        <w:rPr>
          <w:rFonts w:ascii="Arial" w:hAnsi="Arial" w:cs="Arial"/>
          <w:sz w:val="20"/>
          <w:szCs w:val="20"/>
          <w:lang w:val="en-GB" w:eastAsia="zh-CN"/>
        </w:rPr>
        <w:t xml:space="preserve"> that was </w:t>
      </w:r>
      <w:r w:rsidR="00B92351" w:rsidRPr="00172DEF">
        <w:rPr>
          <w:rFonts w:ascii="Arial" w:hAnsi="Arial" w:cs="Arial"/>
          <w:sz w:val="20"/>
          <w:szCs w:val="20"/>
          <w:lang w:val="en-GB" w:eastAsia="zh-CN"/>
        </w:rPr>
        <w:t>introduced</w:t>
      </w:r>
      <w:r w:rsidRPr="00172DEF">
        <w:rPr>
          <w:rFonts w:ascii="Arial" w:hAnsi="Arial" w:cs="Arial"/>
          <w:sz w:val="20"/>
          <w:szCs w:val="20"/>
          <w:lang w:val="en-GB" w:eastAsia="zh-CN"/>
        </w:rPr>
        <w:t xml:space="preserve"> in</w:t>
      </w:r>
      <w:r w:rsidR="00B92351" w:rsidRPr="00172DEF">
        <w:rPr>
          <w:rFonts w:ascii="Arial" w:hAnsi="Arial" w:cs="Arial"/>
          <w:sz w:val="20"/>
          <w:szCs w:val="20"/>
        </w:rPr>
        <w:t xml:space="preserve"> </w:t>
      </w:r>
      <w:r w:rsidR="00B92351" w:rsidRPr="00172DEF">
        <w:rPr>
          <w:rFonts w:ascii="Arial" w:hAnsi="Arial" w:cs="Arial"/>
          <w:sz w:val="20"/>
          <w:szCs w:val="20"/>
        </w:rPr>
        <w:fldChar w:fldCharType="begin"/>
      </w:r>
      <w:r w:rsidR="00B92351" w:rsidRPr="00172DEF">
        <w:rPr>
          <w:rFonts w:ascii="Arial" w:hAnsi="Arial" w:cs="Arial"/>
          <w:sz w:val="20"/>
          <w:szCs w:val="20"/>
        </w:rPr>
        <w:instrText xml:space="preserve"> REF _Ref498343344 \r \h  \* MERGEFORMAT </w:instrText>
      </w:r>
      <w:r w:rsidR="00B92351" w:rsidRPr="00172DEF">
        <w:rPr>
          <w:rFonts w:ascii="Arial" w:hAnsi="Arial" w:cs="Arial"/>
          <w:sz w:val="20"/>
          <w:szCs w:val="20"/>
        </w:rPr>
      </w:r>
      <w:r w:rsidR="00B92351" w:rsidRPr="00172DEF">
        <w:rPr>
          <w:rFonts w:ascii="Arial" w:hAnsi="Arial" w:cs="Arial"/>
          <w:sz w:val="20"/>
          <w:szCs w:val="20"/>
        </w:rPr>
        <w:fldChar w:fldCharType="separate"/>
      </w:r>
      <w:r w:rsidR="008C104B">
        <w:rPr>
          <w:rFonts w:ascii="Arial" w:hAnsi="Arial" w:cs="Arial"/>
          <w:sz w:val="20"/>
          <w:szCs w:val="20"/>
        </w:rPr>
        <w:t>[3]</w:t>
      </w:r>
      <w:r w:rsidR="00B92351" w:rsidRPr="00172DEF">
        <w:rPr>
          <w:rFonts w:ascii="Arial" w:hAnsi="Arial" w:cs="Arial"/>
          <w:sz w:val="20"/>
          <w:szCs w:val="20"/>
        </w:rPr>
        <w:fldChar w:fldCharType="end"/>
      </w:r>
      <w:r w:rsidRPr="00172DEF">
        <w:rPr>
          <w:rFonts w:ascii="Arial" w:hAnsi="Arial" w:cs="Arial"/>
          <w:sz w:val="20"/>
          <w:szCs w:val="20"/>
          <w:lang w:val="en-GB" w:eastAsia="zh-CN"/>
        </w:rPr>
        <w:t xml:space="preserve"> </w:t>
      </w:r>
      <w:r w:rsidR="00B92351" w:rsidRPr="00172DEF">
        <w:rPr>
          <w:rFonts w:ascii="Arial" w:hAnsi="Arial" w:cs="Arial"/>
          <w:sz w:val="20"/>
          <w:szCs w:val="20"/>
          <w:lang w:val="en-GB" w:eastAsia="zh-CN"/>
        </w:rPr>
        <w:t xml:space="preserve">including some modifications, </w:t>
      </w:r>
      <w:r w:rsidR="001022EE" w:rsidRPr="00172DEF">
        <w:rPr>
          <w:rFonts w:ascii="Arial" w:hAnsi="Arial" w:cs="Arial"/>
          <w:sz w:val="20"/>
          <w:szCs w:val="20"/>
          <w:lang w:val="en-GB" w:eastAsia="zh-CN"/>
        </w:rPr>
        <w:t>as well as for synchronization using the legacy PSS and SSS.</w:t>
      </w:r>
      <w:r w:rsidR="00630189" w:rsidRPr="00172DEF">
        <w:rPr>
          <w:rFonts w:ascii="Arial" w:hAnsi="Arial" w:cs="Arial"/>
          <w:sz w:val="20"/>
          <w:szCs w:val="20"/>
          <w:lang w:val="en-GB" w:eastAsia="zh-CN"/>
        </w:rPr>
        <w:t xml:space="preserve"> </w:t>
      </w:r>
      <w:r w:rsidR="002E21F3">
        <w:rPr>
          <w:rFonts w:ascii="Arial" w:hAnsi="Arial" w:cs="Arial"/>
          <w:sz w:val="20"/>
          <w:szCs w:val="20"/>
          <w:lang w:val="en-GB" w:eastAsia="zh-CN"/>
        </w:rPr>
        <w:t xml:space="preserve">The receiver in both cases are </w:t>
      </w:r>
      <w:r w:rsidR="000D6643">
        <w:rPr>
          <w:rFonts w:ascii="Arial" w:hAnsi="Arial" w:cs="Arial"/>
          <w:sz w:val="20"/>
          <w:szCs w:val="20"/>
          <w:lang w:val="en-GB" w:eastAsia="zh-CN"/>
        </w:rPr>
        <w:t xml:space="preserve">here </w:t>
      </w:r>
      <w:r w:rsidR="002E21F3">
        <w:rPr>
          <w:rFonts w:ascii="Arial" w:hAnsi="Arial" w:cs="Arial"/>
          <w:sz w:val="20"/>
          <w:szCs w:val="20"/>
          <w:lang w:val="en-GB" w:eastAsia="zh-CN"/>
        </w:rPr>
        <w:t xml:space="preserve">assumed to be based on time-domain correlation with the reference waveform, but that is </w:t>
      </w:r>
      <w:r w:rsidR="000D6643">
        <w:rPr>
          <w:rFonts w:ascii="Arial" w:hAnsi="Arial" w:cs="Arial"/>
          <w:sz w:val="20"/>
          <w:szCs w:val="20"/>
          <w:lang w:val="en-GB" w:eastAsia="zh-CN"/>
        </w:rPr>
        <w:t xml:space="preserve">of course up to UE implementation. </w:t>
      </w:r>
      <w:r w:rsidR="0003688F">
        <w:rPr>
          <w:rFonts w:ascii="Arial" w:hAnsi="Arial" w:cs="Arial"/>
          <w:sz w:val="20"/>
          <w:szCs w:val="20"/>
          <w:lang w:val="en-GB" w:eastAsia="zh-CN"/>
        </w:rPr>
        <w:t xml:space="preserve">The complexity of the algorithms is not vastly different. The basic correlation operation on sample level for the RSS algorithm is </w:t>
      </w:r>
      <w:r w:rsidR="00BF6257">
        <w:rPr>
          <w:rFonts w:ascii="Arial" w:hAnsi="Arial" w:cs="Arial"/>
          <w:sz w:val="20"/>
          <w:szCs w:val="20"/>
          <w:lang w:val="en-GB" w:eastAsia="zh-CN"/>
        </w:rPr>
        <w:t xml:space="preserve">the same as </w:t>
      </w:r>
      <w:r w:rsidR="0003688F">
        <w:rPr>
          <w:rFonts w:ascii="Arial" w:hAnsi="Arial" w:cs="Arial"/>
          <w:sz w:val="20"/>
          <w:szCs w:val="20"/>
          <w:lang w:val="en-GB" w:eastAsia="zh-CN"/>
        </w:rPr>
        <w:t xml:space="preserve">the one used for PSS. </w:t>
      </w:r>
      <w:r w:rsidR="00BF6257">
        <w:rPr>
          <w:rFonts w:ascii="Arial" w:hAnsi="Arial" w:cs="Arial"/>
          <w:sz w:val="20"/>
          <w:szCs w:val="20"/>
          <w:lang w:val="en-GB" w:eastAsia="zh-CN"/>
        </w:rPr>
        <w:t xml:space="preserve">The cover code then operates on symbol level, by adding elements of the correlated output, but much fewer operations than for the basic correlator. </w:t>
      </w:r>
    </w:p>
    <w:p w14:paraId="28BF92A6" w14:textId="3C2F0B0F" w:rsidR="0050767E" w:rsidRDefault="001022EE" w:rsidP="001B2B41">
      <w:pPr>
        <w:jc w:val="both"/>
        <w:rPr>
          <w:lang w:val="en-GB" w:eastAsia="zh-CN"/>
        </w:rPr>
      </w:pPr>
      <w:r>
        <w:rPr>
          <w:lang w:val="en-GB" w:eastAsia="zh-CN"/>
        </w:rPr>
        <w:t xml:space="preserve"> </w:t>
      </w:r>
    </w:p>
    <w:p w14:paraId="4C7C2F81" w14:textId="77777777" w:rsidR="0084257D" w:rsidRDefault="0084257D" w:rsidP="0084257D">
      <w:pPr>
        <w:keepNext/>
        <w:jc w:val="center"/>
      </w:pPr>
      <w:r>
        <w:rPr>
          <w:noProof/>
          <w:lang w:val="en-GB" w:eastAsia="zh-CN"/>
        </w:rPr>
        <w:lastRenderedPageBreak/>
        <w:drawing>
          <wp:inline distT="0" distB="0" distL="0" distR="0" wp14:anchorId="04F6158B" wp14:editId="465EFB97">
            <wp:extent cx="4124325" cy="3090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ss_detection_nontxdiv_long_win.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33565" cy="3097494"/>
                    </a:xfrm>
                    <a:prstGeom prst="rect">
                      <a:avLst/>
                    </a:prstGeom>
                  </pic:spPr>
                </pic:pic>
              </a:graphicData>
            </a:graphic>
          </wp:inline>
        </w:drawing>
      </w:r>
    </w:p>
    <w:p w14:paraId="093E42C4" w14:textId="1923B91B" w:rsidR="001022EE" w:rsidRDefault="0084257D" w:rsidP="00C40F50">
      <w:pPr>
        <w:pStyle w:val="Caption"/>
        <w:ind w:left="1701" w:right="1417" w:hanging="850"/>
        <w:jc w:val="left"/>
        <w:rPr>
          <w:lang w:val="en-GB" w:eastAsia="zh-CN"/>
        </w:rPr>
      </w:pPr>
      <w:bookmarkStart w:id="66" w:name="_Ref506568378"/>
      <w:r>
        <w:t xml:space="preserve">Figure </w:t>
      </w:r>
      <w:r w:rsidR="00121AC7">
        <w:fldChar w:fldCharType="begin"/>
      </w:r>
      <w:r w:rsidR="00121AC7">
        <w:instrText xml:space="preserve"> SEQ Figure \* ARABIC </w:instrText>
      </w:r>
      <w:r w:rsidR="00121AC7">
        <w:fldChar w:fldCharType="separate"/>
      </w:r>
      <w:r w:rsidR="008C104B">
        <w:rPr>
          <w:noProof/>
        </w:rPr>
        <w:t>1</w:t>
      </w:r>
      <w:r w:rsidR="00121AC7">
        <w:rPr>
          <w:noProof/>
        </w:rPr>
        <w:fldChar w:fldCharType="end"/>
      </w:r>
      <w:bookmarkEnd w:id="66"/>
      <w:r>
        <w:t>:</w:t>
      </w:r>
      <w:r>
        <w:rPr>
          <w:noProof/>
        </w:rPr>
        <w:t xml:space="preserve"> Missed detection rate </w:t>
      </w:r>
      <w:r w:rsidR="00040E89">
        <w:rPr>
          <w:noProof/>
        </w:rPr>
        <w:t xml:space="preserve">without TX diversity </w:t>
      </w:r>
      <w:r>
        <w:rPr>
          <w:noProof/>
        </w:rPr>
        <w:t>for single RSS occurrence with ETU1 Hz with 1000 Hz frequency error. Combined coherent and non-coherent accumulation is used.</w:t>
      </w:r>
    </w:p>
    <w:p w14:paraId="232E0206" w14:textId="45CB11CD" w:rsidR="00040E89" w:rsidRDefault="0084257D" w:rsidP="001B2B41">
      <w:pPr>
        <w:jc w:val="both"/>
        <w:rPr>
          <w:rFonts w:ascii="Arial" w:hAnsi="Arial" w:cs="Arial"/>
          <w:sz w:val="20"/>
          <w:szCs w:val="20"/>
          <w:lang w:val="en-GB"/>
        </w:rPr>
      </w:pPr>
      <w:r w:rsidRPr="00172DEF">
        <w:rPr>
          <w:rFonts w:ascii="Arial" w:hAnsi="Arial" w:cs="Arial"/>
          <w:sz w:val="20"/>
          <w:szCs w:val="20"/>
          <w:lang w:val="en-GB"/>
        </w:rPr>
        <w:fldChar w:fldCharType="begin"/>
      </w:r>
      <w:r w:rsidRPr="00172DEF">
        <w:rPr>
          <w:rFonts w:ascii="Arial" w:hAnsi="Arial" w:cs="Arial"/>
          <w:sz w:val="20"/>
          <w:szCs w:val="20"/>
          <w:lang w:val="en-GB"/>
        </w:rPr>
        <w:instrText xml:space="preserve"> REF _Ref506568378 \h </w:instrText>
      </w:r>
      <w:r w:rsidR="00172DEF" w:rsidRPr="00172DEF">
        <w:rPr>
          <w:rFonts w:ascii="Arial" w:hAnsi="Arial" w:cs="Arial"/>
          <w:sz w:val="20"/>
          <w:szCs w:val="20"/>
          <w:lang w:val="en-GB"/>
        </w:rPr>
        <w:instrText xml:space="preserve"> \* MERGEFORMAT </w:instrText>
      </w:r>
      <w:r w:rsidRPr="00172DEF">
        <w:rPr>
          <w:rFonts w:ascii="Arial" w:hAnsi="Arial" w:cs="Arial"/>
          <w:sz w:val="20"/>
          <w:szCs w:val="20"/>
          <w:lang w:val="en-GB"/>
        </w:rPr>
      </w:r>
      <w:r w:rsidRPr="00172DEF">
        <w:rPr>
          <w:rFonts w:ascii="Arial" w:hAnsi="Arial" w:cs="Arial"/>
          <w:sz w:val="20"/>
          <w:szCs w:val="20"/>
          <w:lang w:val="en-GB"/>
        </w:rPr>
        <w:fldChar w:fldCharType="separate"/>
      </w:r>
      <w:r w:rsidR="008C104B" w:rsidRPr="008C104B">
        <w:rPr>
          <w:rFonts w:ascii="Arial" w:hAnsi="Arial" w:cs="Arial"/>
          <w:sz w:val="20"/>
          <w:szCs w:val="20"/>
        </w:rPr>
        <w:t xml:space="preserve">Figure </w:t>
      </w:r>
      <w:r w:rsidR="008C104B" w:rsidRPr="008C104B">
        <w:rPr>
          <w:rFonts w:ascii="Arial" w:hAnsi="Arial" w:cs="Arial"/>
          <w:noProof/>
          <w:sz w:val="20"/>
          <w:szCs w:val="20"/>
        </w:rPr>
        <w:t>1</w:t>
      </w:r>
      <w:r w:rsidRPr="00172DEF">
        <w:rPr>
          <w:rFonts w:ascii="Arial" w:hAnsi="Arial" w:cs="Arial"/>
          <w:sz w:val="20"/>
          <w:szCs w:val="20"/>
          <w:lang w:val="en-GB"/>
        </w:rPr>
        <w:fldChar w:fldCharType="end"/>
      </w:r>
      <w:r w:rsidRPr="00172DEF">
        <w:rPr>
          <w:rFonts w:ascii="Arial" w:hAnsi="Arial" w:cs="Arial"/>
          <w:sz w:val="20"/>
          <w:szCs w:val="20"/>
          <w:lang w:val="en-GB"/>
        </w:rPr>
        <w:t xml:space="preserve"> shows the performance for detection of an RSS consisting of 1 to 16 subframes, each one containing 11 repetitions of the base sequence. The propagation channel is ETU1Hz and the frequency error is 1kHz. </w:t>
      </w:r>
      <w:r w:rsidR="00DD2DB2">
        <w:rPr>
          <w:rFonts w:ascii="Arial" w:hAnsi="Arial" w:cs="Arial"/>
          <w:sz w:val="20"/>
          <w:szCs w:val="20"/>
          <w:lang w:val="en-GB"/>
        </w:rPr>
        <w:t xml:space="preserve">The detection window used in the figure corresponds to the timing uncertainty of scenario B, i.e., 6.6 ms. </w:t>
      </w:r>
      <w:r w:rsidRPr="00172DEF">
        <w:rPr>
          <w:rFonts w:ascii="Arial" w:hAnsi="Arial" w:cs="Arial"/>
          <w:sz w:val="20"/>
          <w:szCs w:val="20"/>
          <w:lang w:val="en-GB"/>
        </w:rPr>
        <w:t xml:space="preserve">One difference compared the result presented in </w:t>
      </w:r>
      <w:r w:rsidRPr="00172DEF">
        <w:rPr>
          <w:rFonts w:ascii="Arial" w:hAnsi="Arial" w:cs="Arial"/>
          <w:sz w:val="20"/>
          <w:szCs w:val="20"/>
        </w:rPr>
        <w:fldChar w:fldCharType="begin"/>
      </w:r>
      <w:r w:rsidRPr="00172DEF">
        <w:rPr>
          <w:rFonts w:ascii="Arial" w:hAnsi="Arial" w:cs="Arial"/>
          <w:sz w:val="20"/>
          <w:szCs w:val="20"/>
        </w:rPr>
        <w:instrText xml:space="preserve"> REF _Ref498343344 \r \h  \* MERGEFORMAT </w:instrText>
      </w:r>
      <w:r w:rsidRPr="00172DEF">
        <w:rPr>
          <w:rFonts w:ascii="Arial" w:hAnsi="Arial" w:cs="Arial"/>
          <w:sz w:val="20"/>
          <w:szCs w:val="20"/>
        </w:rPr>
      </w:r>
      <w:r w:rsidRPr="00172DEF">
        <w:rPr>
          <w:rFonts w:ascii="Arial" w:hAnsi="Arial" w:cs="Arial"/>
          <w:sz w:val="20"/>
          <w:szCs w:val="20"/>
        </w:rPr>
        <w:fldChar w:fldCharType="separate"/>
      </w:r>
      <w:r w:rsidR="008C104B">
        <w:rPr>
          <w:rFonts w:ascii="Arial" w:hAnsi="Arial" w:cs="Arial"/>
          <w:sz w:val="20"/>
          <w:szCs w:val="20"/>
        </w:rPr>
        <w:t>[3]</w:t>
      </w:r>
      <w:r w:rsidRPr="00172DEF">
        <w:rPr>
          <w:rFonts w:ascii="Arial" w:hAnsi="Arial" w:cs="Arial"/>
          <w:sz w:val="20"/>
          <w:szCs w:val="20"/>
        </w:rPr>
        <w:fldChar w:fldCharType="end"/>
      </w:r>
      <w:r w:rsidRPr="00172DEF">
        <w:rPr>
          <w:rFonts w:ascii="Arial" w:hAnsi="Arial" w:cs="Arial"/>
          <w:sz w:val="20"/>
          <w:szCs w:val="20"/>
          <w:lang w:val="en-GB"/>
        </w:rPr>
        <w:t xml:space="preserve"> is that the base sequence is a length-71 Zadoff-Chu in order to utilize more of the available subcarriers. </w:t>
      </w:r>
      <w:r w:rsidR="00040E89">
        <w:rPr>
          <w:rFonts w:ascii="Arial" w:hAnsi="Arial" w:cs="Arial"/>
          <w:sz w:val="20"/>
          <w:szCs w:val="20"/>
          <w:lang w:val="en-GB"/>
        </w:rPr>
        <w:t>The detection is based on coherent accumulation of groups of 4 or 3 samples within each subframe, and then non-coherent</w:t>
      </w:r>
      <w:r w:rsidR="00EF057B">
        <w:rPr>
          <w:rFonts w:ascii="Arial" w:hAnsi="Arial" w:cs="Arial"/>
          <w:sz w:val="20"/>
          <w:szCs w:val="20"/>
          <w:lang w:val="en-GB"/>
        </w:rPr>
        <w:t xml:space="preserve"> accumulation is used</w:t>
      </w:r>
      <w:r w:rsidR="00040E89">
        <w:rPr>
          <w:rFonts w:ascii="Arial" w:hAnsi="Arial" w:cs="Arial"/>
          <w:sz w:val="20"/>
          <w:szCs w:val="20"/>
          <w:lang w:val="en-GB"/>
        </w:rPr>
        <w:t xml:space="preserve"> between the groups and the subframes. </w:t>
      </w:r>
      <w:r w:rsidR="009040EC">
        <w:rPr>
          <w:rFonts w:ascii="Arial" w:hAnsi="Arial" w:cs="Arial"/>
          <w:sz w:val="20"/>
          <w:szCs w:val="20"/>
          <w:lang w:val="en-GB"/>
        </w:rPr>
        <w:t xml:space="preserve">The partly coherent detection works fine for frequency errors up to ~1 kHz. To be able to handle also larger frequency errors, a possibility is to have multiple frequency error hypothesis in parallel, e.g. in steps of ~2kHz, and perform a rotation of each correlated symbol. Note that this can be performed on an OFDM symbol level, and does thus not </w:t>
      </w:r>
      <w:r w:rsidR="00D36BBA">
        <w:rPr>
          <w:rFonts w:ascii="Arial" w:hAnsi="Arial" w:cs="Arial"/>
          <w:sz w:val="20"/>
          <w:szCs w:val="20"/>
          <w:lang w:val="en-GB"/>
        </w:rPr>
        <w:t>imply</w:t>
      </w:r>
      <w:r w:rsidR="009040EC">
        <w:rPr>
          <w:rFonts w:ascii="Arial" w:hAnsi="Arial" w:cs="Arial"/>
          <w:sz w:val="20"/>
          <w:szCs w:val="20"/>
          <w:lang w:val="en-GB"/>
        </w:rPr>
        <w:t xml:space="preserve"> a large complexity</w:t>
      </w:r>
      <w:r w:rsidR="00D36BBA">
        <w:rPr>
          <w:rFonts w:ascii="Arial" w:hAnsi="Arial" w:cs="Arial"/>
          <w:sz w:val="20"/>
          <w:szCs w:val="20"/>
          <w:lang w:val="en-GB"/>
        </w:rPr>
        <w:t xml:space="preserve"> increase</w:t>
      </w:r>
      <w:r w:rsidR="009040EC">
        <w:rPr>
          <w:rFonts w:ascii="Arial" w:hAnsi="Arial" w:cs="Arial"/>
          <w:sz w:val="20"/>
          <w:szCs w:val="20"/>
          <w:lang w:val="en-GB"/>
        </w:rPr>
        <w:t>.</w:t>
      </w:r>
    </w:p>
    <w:p w14:paraId="0F8116A3" w14:textId="5476A2BD" w:rsidR="00857D3B" w:rsidRPr="00172DEF" w:rsidRDefault="00172DEF" w:rsidP="00857D3B">
      <w:pPr>
        <w:jc w:val="both"/>
        <w:rPr>
          <w:rFonts w:ascii="Arial" w:hAnsi="Arial" w:cs="Arial"/>
          <w:sz w:val="20"/>
          <w:szCs w:val="20"/>
          <w:lang w:val="en-GB"/>
        </w:rPr>
      </w:pPr>
      <w:r w:rsidRPr="00172DEF">
        <w:rPr>
          <w:rFonts w:ascii="Arial" w:hAnsi="Arial" w:cs="Arial"/>
          <w:sz w:val="20"/>
          <w:szCs w:val="20"/>
          <w:lang w:val="en-GB"/>
        </w:rPr>
        <w:t>As shown in</w:t>
      </w:r>
      <w:r w:rsidR="00857D3B">
        <w:rPr>
          <w:rFonts w:ascii="Arial" w:hAnsi="Arial" w:cs="Arial"/>
          <w:sz w:val="20"/>
          <w:szCs w:val="20"/>
          <w:lang w:val="en-GB"/>
        </w:rPr>
        <w:t xml:space="preserve"> </w:t>
      </w:r>
      <w:r w:rsidR="00857D3B" w:rsidRPr="00172DEF">
        <w:rPr>
          <w:rFonts w:ascii="Arial" w:hAnsi="Arial" w:cs="Arial"/>
          <w:sz w:val="20"/>
          <w:szCs w:val="20"/>
          <w:lang w:val="en-GB"/>
        </w:rPr>
        <w:fldChar w:fldCharType="begin"/>
      </w:r>
      <w:r w:rsidR="00857D3B" w:rsidRPr="00172DEF">
        <w:rPr>
          <w:rFonts w:ascii="Arial" w:hAnsi="Arial" w:cs="Arial"/>
          <w:sz w:val="20"/>
          <w:szCs w:val="20"/>
          <w:lang w:val="en-GB"/>
        </w:rPr>
        <w:instrText xml:space="preserve"> REF _Ref506568378 \h  \* MERGEFORMAT </w:instrText>
      </w:r>
      <w:r w:rsidR="00857D3B" w:rsidRPr="00172DEF">
        <w:rPr>
          <w:rFonts w:ascii="Arial" w:hAnsi="Arial" w:cs="Arial"/>
          <w:sz w:val="20"/>
          <w:szCs w:val="20"/>
          <w:lang w:val="en-GB"/>
        </w:rPr>
      </w:r>
      <w:r w:rsidR="00857D3B" w:rsidRPr="00172DEF">
        <w:rPr>
          <w:rFonts w:ascii="Arial" w:hAnsi="Arial" w:cs="Arial"/>
          <w:sz w:val="20"/>
          <w:szCs w:val="20"/>
          <w:lang w:val="en-GB"/>
        </w:rPr>
        <w:fldChar w:fldCharType="separate"/>
      </w:r>
      <w:r w:rsidR="008C104B" w:rsidRPr="008C104B">
        <w:rPr>
          <w:rFonts w:ascii="Arial" w:hAnsi="Arial" w:cs="Arial"/>
          <w:sz w:val="20"/>
          <w:szCs w:val="20"/>
        </w:rPr>
        <w:t xml:space="preserve">Figure </w:t>
      </w:r>
      <w:r w:rsidR="008C104B" w:rsidRPr="008C104B">
        <w:rPr>
          <w:rFonts w:ascii="Arial" w:hAnsi="Arial" w:cs="Arial"/>
          <w:noProof/>
          <w:sz w:val="20"/>
          <w:szCs w:val="20"/>
        </w:rPr>
        <w:t>1</w:t>
      </w:r>
      <w:r w:rsidR="00857D3B" w:rsidRPr="00172DEF">
        <w:rPr>
          <w:rFonts w:ascii="Arial" w:hAnsi="Arial" w:cs="Arial"/>
          <w:sz w:val="20"/>
          <w:szCs w:val="20"/>
          <w:lang w:val="en-GB"/>
        </w:rPr>
        <w:fldChar w:fldCharType="end"/>
      </w:r>
      <w:r w:rsidRPr="00172DEF">
        <w:rPr>
          <w:rFonts w:ascii="Arial" w:hAnsi="Arial" w:cs="Arial"/>
          <w:sz w:val="20"/>
          <w:szCs w:val="20"/>
          <w:lang w:val="en-GB"/>
        </w:rPr>
        <w:t xml:space="preserve">, an RSS length of 1 subframe is enough at 144 dB MCL, whereas for 164 dB MCL the detection rate is almost at 50 % also for 16 subframes. The most interesting operating point here is 154 dB MCL, where 90% detection rate occurs for 3-4 subframes, and 16 subframes is required for 99%. </w:t>
      </w:r>
    </w:p>
    <w:p w14:paraId="664E310C" w14:textId="77777777" w:rsidR="00857D3B" w:rsidRPr="00172DEF" w:rsidRDefault="00857D3B" w:rsidP="00857D3B">
      <w:pPr>
        <w:jc w:val="center"/>
        <w:rPr>
          <w:rFonts w:ascii="Arial" w:hAnsi="Arial" w:cs="Arial"/>
          <w:sz w:val="20"/>
          <w:szCs w:val="20"/>
          <w:lang w:val="en-GB"/>
        </w:rPr>
      </w:pPr>
    </w:p>
    <w:p w14:paraId="60BC7E49" w14:textId="77777777" w:rsidR="00857D3B" w:rsidRDefault="00857D3B" w:rsidP="00857D3B">
      <w:pPr>
        <w:keepNext/>
        <w:jc w:val="center"/>
      </w:pPr>
      <w:r>
        <w:rPr>
          <w:rFonts w:ascii="Arial" w:hAnsi="Arial" w:cs="Arial"/>
          <w:noProof/>
          <w:sz w:val="20"/>
          <w:szCs w:val="20"/>
          <w:lang w:val="en-GB"/>
        </w:rPr>
        <w:lastRenderedPageBreak/>
        <w:drawing>
          <wp:inline distT="0" distB="0" distL="0" distR="0" wp14:anchorId="096462F3" wp14:editId="6B34BD5F">
            <wp:extent cx="4076700" cy="305488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ss_detection_txdiv_long_win.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98205" cy="3070998"/>
                    </a:xfrm>
                    <a:prstGeom prst="rect">
                      <a:avLst/>
                    </a:prstGeom>
                  </pic:spPr>
                </pic:pic>
              </a:graphicData>
            </a:graphic>
          </wp:inline>
        </w:drawing>
      </w:r>
    </w:p>
    <w:p w14:paraId="3A45AA0F" w14:textId="62E56F90" w:rsidR="00857D3B" w:rsidRPr="00172DEF" w:rsidRDefault="00857D3B" w:rsidP="00C40F50">
      <w:pPr>
        <w:pStyle w:val="Caption"/>
        <w:ind w:left="1701" w:right="1417" w:hanging="850"/>
        <w:jc w:val="left"/>
        <w:rPr>
          <w:rFonts w:ascii="Arial" w:hAnsi="Arial" w:cs="Arial"/>
          <w:sz w:val="20"/>
          <w:szCs w:val="20"/>
          <w:lang w:val="en-GB" w:eastAsia="zh-CN"/>
        </w:rPr>
      </w:pPr>
      <w:bookmarkStart w:id="67" w:name="_Ref506572568"/>
      <w:r>
        <w:t xml:space="preserve">Figure </w:t>
      </w:r>
      <w:r w:rsidR="00121AC7">
        <w:fldChar w:fldCharType="begin"/>
      </w:r>
      <w:r w:rsidR="00121AC7">
        <w:instrText xml:space="preserve"> SEQ Figure \* ARABIC </w:instrText>
      </w:r>
      <w:r w:rsidR="00121AC7">
        <w:fldChar w:fldCharType="separate"/>
      </w:r>
      <w:r w:rsidR="008C104B">
        <w:rPr>
          <w:noProof/>
        </w:rPr>
        <w:t>2</w:t>
      </w:r>
      <w:r w:rsidR="00121AC7">
        <w:rPr>
          <w:noProof/>
        </w:rPr>
        <w:fldChar w:fldCharType="end"/>
      </w:r>
      <w:bookmarkEnd w:id="67"/>
      <w:r>
        <w:t xml:space="preserve">: </w:t>
      </w:r>
      <w:r>
        <w:rPr>
          <w:noProof/>
        </w:rPr>
        <w:t>Missed detection rate with TX diversity switching precoder every subframe. Otherwise, same conditions as in Figure 1.</w:t>
      </w:r>
    </w:p>
    <w:p w14:paraId="5481B357" w14:textId="7E4698B4" w:rsidR="00466A8D" w:rsidRPr="00172DEF" w:rsidRDefault="00857D3B" w:rsidP="00466A8D">
      <w:pPr>
        <w:jc w:val="both"/>
        <w:rPr>
          <w:rFonts w:ascii="Arial" w:hAnsi="Arial" w:cs="Arial"/>
          <w:sz w:val="20"/>
          <w:szCs w:val="20"/>
          <w:lang w:val="en-GB"/>
        </w:rPr>
      </w:pPr>
      <w:r>
        <w:rPr>
          <w:rFonts w:ascii="Arial" w:hAnsi="Arial" w:cs="Arial"/>
          <w:sz w:val="20"/>
          <w:szCs w:val="20"/>
          <w:lang w:val="en-GB" w:eastAsia="zh-CN"/>
        </w:rPr>
        <w:t xml:space="preserve">The RSS performance using switched Tx diversity </w:t>
      </w:r>
      <w:r w:rsidR="00DD2DB2">
        <w:rPr>
          <w:rFonts w:ascii="Arial" w:hAnsi="Arial" w:cs="Arial"/>
          <w:sz w:val="20"/>
          <w:szCs w:val="20"/>
          <w:lang w:val="en-GB" w:eastAsia="zh-CN"/>
        </w:rPr>
        <w:t xml:space="preserve">with a switching period of 1 ms </w:t>
      </w:r>
      <w:r>
        <w:rPr>
          <w:rFonts w:ascii="Arial" w:hAnsi="Arial" w:cs="Arial"/>
          <w:sz w:val="20"/>
          <w:szCs w:val="20"/>
          <w:lang w:val="en-GB" w:eastAsia="zh-CN"/>
        </w:rPr>
        <w:t xml:space="preserve">is shown in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_Ref506572568 \h </w:instrText>
      </w:r>
      <w:r>
        <w:rPr>
          <w:rFonts w:ascii="Arial" w:hAnsi="Arial" w:cs="Arial"/>
          <w:sz w:val="20"/>
          <w:szCs w:val="20"/>
          <w:lang w:val="en-GB" w:eastAsia="zh-CN"/>
        </w:rPr>
      </w:r>
      <w:r>
        <w:rPr>
          <w:rFonts w:ascii="Arial" w:hAnsi="Arial" w:cs="Arial"/>
          <w:sz w:val="20"/>
          <w:szCs w:val="20"/>
          <w:lang w:val="en-GB" w:eastAsia="zh-CN"/>
        </w:rPr>
        <w:fldChar w:fldCharType="separate"/>
      </w:r>
      <w:r w:rsidR="008C104B">
        <w:t xml:space="preserve">Figure </w:t>
      </w:r>
      <w:r w:rsidR="008C104B">
        <w:rPr>
          <w:noProof/>
        </w:rPr>
        <w:t>2</w:t>
      </w:r>
      <w:r>
        <w:rPr>
          <w:rFonts w:ascii="Arial" w:hAnsi="Arial" w:cs="Arial"/>
          <w:sz w:val="20"/>
          <w:szCs w:val="20"/>
          <w:lang w:val="en-GB" w:eastAsia="zh-CN"/>
        </w:rPr>
        <w:fldChar w:fldCharType="end"/>
      </w:r>
      <w:r w:rsidR="0005635E">
        <w:rPr>
          <w:rFonts w:ascii="Arial" w:hAnsi="Arial" w:cs="Arial"/>
          <w:sz w:val="20"/>
          <w:szCs w:val="20"/>
          <w:lang w:val="en-GB" w:eastAsia="zh-CN"/>
        </w:rPr>
        <w:t xml:space="preserve">. </w:t>
      </w:r>
      <w:r w:rsidR="00CF41A6">
        <w:rPr>
          <w:rFonts w:ascii="Arial" w:hAnsi="Arial" w:cs="Arial"/>
          <w:sz w:val="20"/>
          <w:szCs w:val="20"/>
          <w:lang w:val="en-GB" w:eastAsia="zh-CN"/>
        </w:rPr>
        <w:t xml:space="preserve">As seen from </w:t>
      </w:r>
      <w:r w:rsidR="0005635E">
        <w:rPr>
          <w:rFonts w:ascii="Arial" w:hAnsi="Arial" w:cs="Arial"/>
          <w:sz w:val="20"/>
          <w:szCs w:val="20"/>
          <w:lang w:val="en-GB" w:eastAsia="zh-CN"/>
        </w:rPr>
        <w:t>the</w:t>
      </w:r>
      <w:r w:rsidR="00CF41A6">
        <w:rPr>
          <w:rFonts w:ascii="Arial" w:hAnsi="Arial" w:cs="Arial"/>
          <w:sz w:val="20"/>
          <w:szCs w:val="20"/>
          <w:lang w:val="en-GB" w:eastAsia="zh-CN"/>
        </w:rPr>
        <w:t xml:space="preserve"> </w:t>
      </w:r>
      <w:r w:rsidR="0005635E">
        <w:rPr>
          <w:rFonts w:ascii="Arial" w:hAnsi="Arial" w:cs="Arial"/>
          <w:sz w:val="20"/>
          <w:szCs w:val="20"/>
          <w:lang w:val="en-GB" w:eastAsia="zh-CN"/>
        </w:rPr>
        <w:t>figures</w:t>
      </w:r>
      <w:r w:rsidR="00466A8D">
        <w:rPr>
          <w:rFonts w:ascii="Arial" w:hAnsi="Arial" w:cs="Arial"/>
          <w:sz w:val="20"/>
          <w:szCs w:val="20"/>
          <w:lang w:val="en-GB" w:eastAsia="zh-CN"/>
        </w:rPr>
        <w:t xml:space="preserve">, </w:t>
      </w:r>
      <w:r w:rsidR="00CF41A6">
        <w:rPr>
          <w:rFonts w:ascii="Arial" w:hAnsi="Arial" w:cs="Arial"/>
          <w:sz w:val="20"/>
          <w:szCs w:val="20"/>
          <w:lang w:val="en-GB" w:eastAsia="zh-CN"/>
        </w:rPr>
        <w:t xml:space="preserve">in particular at the operating point MCL = 154 dB, </w:t>
      </w:r>
      <w:r w:rsidR="00466A8D">
        <w:rPr>
          <w:rFonts w:ascii="Arial" w:hAnsi="Arial" w:cs="Arial"/>
          <w:sz w:val="20"/>
          <w:szCs w:val="20"/>
          <w:lang w:val="en-GB" w:eastAsia="zh-CN"/>
        </w:rPr>
        <w:t xml:space="preserve">the </w:t>
      </w:r>
      <w:r w:rsidR="00CF41A6">
        <w:rPr>
          <w:rFonts w:ascii="Arial" w:hAnsi="Arial" w:cs="Arial"/>
          <w:sz w:val="20"/>
          <w:szCs w:val="20"/>
          <w:lang w:val="en-GB" w:eastAsia="zh-CN"/>
        </w:rPr>
        <w:t xml:space="preserve">length of the RSS can be approximately halved by employing Tx diversity. </w:t>
      </w:r>
      <w:r w:rsidR="00277FD7">
        <w:rPr>
          <w:rFonts w:ascii="Arial" w:hAnsi="Arial" w:cs="Arial"/>
          <w:sz w:val="20"/>
          <w:szCs w:val="20"/>
          <w:lang w:val="en-GB" w:eastAsia="zh-CN"/>
        </w:rPr>
        <w:t xml:space="preserve">For example, 90 and 99 % detection rate </w:t>
      </w:r>
      <w:r w:rsidR="0081355E">
        <w:rPr>
          <w:rFonts w:ascii="Arial" w:hAnsi="Arial" w:cs="Arial"/>
          <w:sz w:val="20"/>
          <w:szCs w:val="20"/>
          <w:lang w:val="en-GB" w:eastAsia="zh-CN"/>
        </w:rPr>
        <w:t>are</w:t>
      </w:r>
      <w:r w:rsidR="00277FD7">
        <w:rPr>
          <w:rFonts w:ascii="Arial" w:hAnsi="Arial" w:cs="Arial"/>
          <w:sz w:val="20"/>
          <w:szCs w:val="20"/>
          <w:lang w:val="en-GB" w:eastAsia="zh-CN"/>
        </w:rPr>
        <w:t xml:space="preserve"> achieved for </w:t>
      </w:r>
      <w:r w:rsidR="00BF55D7">
        <w:rPr>
          <w:rFonts w:ascii="Arial" w:hAnsi="Arial" w:cs="Arial"/>
          <w:sz w:val="20"/>
          <w:szCs w:val="20"/>
          <w:lang w:val="en-GB" w:eastAsia="zh-CN"/>
        </w:rPr>
        <w:t>RSS length</w:t>
      </w:r>
      <w:r w:rsidR="00277FD7">
        <w:rPr>
          <w:rFonts w:ascii="Arial" w:hAnsi="Arial" w:cs="Arial"/>
          <w:sz w:val="20"/>
          <w:szCs w:val="20"/>
          <w:lang w:val="en-GB" w:eastAsia="zh-CN"/>
        </w:rPr>
        <w:t>s</w:t>
      </w:r>
      <w:r w:rsidR="00BF55D7">
        <w:rPr>
          <w:rFonts w:ascii="Arial" w:hAnsi="Arial" w:cs="Arial"/>
          <w:sz w:val="20"/>
          <w:szCs w:val="20"/>
          <w:lang w:val="en-GB" w:eastAsia="zh-CN"/>
        </w:rPr>
        <w:t xml:space="preserve"> of </w:t>
      </w:r>
      <w:r w:rsidR="00277FD7">
        <w:rPr>
          <w:rFonts w:ascii="Arial" w:hAnsi="Arial" w:cs="Arial"/>
          <w:sz w:val="20"/>
          <w:szCs w:val="20"/>
          <w:lang w:val="en-GB" w:eastAsia="zh-CN"/>
        </w:rPr>
        <w:t xml:space="preserve">2 and 8 subframes, respectively, </w:t>
      </w:r>
      <w:r w:rsidR="00BF55D7">
        <w:rPr>
          <w:rFonts w:ascii="Arial" w:hAnsi="Arial" w:cs="Arial"/>
          <w:sz w:val="20"/>
          <w:szCs w:val="20"/>
          <w:lang w:val="en-GB" w:eastAsia="zh-CN"/>
        </w:rPr>
        <w:t>at 154 dB MCL.</w:t>
      </w:r>
    </w:p>
    <w:p w14:paraId="00BEC18A" w14:textId="7B04F45E" w:rsidR="00417107" w:rsidRPr="00172DEF" w:rsidRDefault="00417107" w:rsidP="00417107">
      <w:pPr>
        <w:pStyle w:val="Observation"/>
        <w:jc w:val="both"/>
        <w:rPr>
          <w:rFonts w:ascii="Arial" w:hAnsi="Arial" w:cs="Arial"/>
          <w:sz w:val="20"/>
          <w:szCs w:val="20"/>
        </w:rPr>
      </w:pPr>
      <w:bookmarkStart w:id="68" w:name="_Toc506610460"/>
      <w:bookmarkStart w:id="69" w:name="_Toc506610768"/>
      <w:bookmarkStart w:id="70" w:name="_Toc506612195"/>
      <w:bookmarkStart w:id="71" w:name="_Toc506613494"/>
      <w:r w:rsidRPr="00172DEF">
        <w:rPr>
          <w:rFonts w:ascii="Arial" w:hAnsi="Arial" w:cs="Arial"/>
          <w:sz w:val="20"/>
          <w:szCs w:val="20"/>
        </w:rPr>
        <w:t>Transmit diversity provides a significant performance gain over single antenna transmission.</w:t>
      </w:r>
      <w:bookmarkEnd w:id="68"/>
      <w:bookmarkEnd w:id="69"/>
      <w:bookmarkEnd w:id="70"/>
      <w:bookmarkEnd w:id="71"/>
      <w:r w:rsidRPr="00172DEF">
        <w:rPr>
          <w:rFonts w:ascii="Arial" w:hAnsi="Arial" w:cs="Arial"/>
          <w:sz w:val="20"/>
          <w:szCs w:val="20"/>
        </w:rPr>
        <w:t xml:space="preserve"> </w:t>
      </w:r>
    </w:p>
    <w:p w14:paraId="0846AC74" w14:textId="118F79A0" w:rsidR="00417107" w:rsidRPr="00172DEF" w:rsidRDefault="007615E0" w:rsidP="00417107">
      <w:pPr>
        <w:jc w:val="both"/>
        <w:rPr>
          <w:rFonts w:ascii="Arial" w:hAnsi="Arial" w:cs="Arial"/>
          <w:sz w:val="20"/>
          <w:szCs w:val="20"/>
        </w:rPr>
      </w:pPr>
      <w:r>
        <w:rPr>
          <w:rFonts w:ascii="Arial" w:hAnsi="Arial" w:cs="Arial"/>
          <w:sz w:val="20"/>
          <w:szCs w:val="20"/>
          <w:lang w:val="en-GB" w:eastAsia="zh-CN"/>
        </w:rPr>
        <w:t xml:space="preserve">To achieve this performance, it is absolutely crucial that the same cover code is not being used for both antennas, in accordance with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_Ref506575331 \r \h </w:instrText>
      </w:r>
      <w:r>
        <w:rPr>
          <w:rFonts w:ascii="Arial" w:hAnsi="Arial" w:cs="Arial"/>
          <w:sz w:val="20"/>
          <w:szCs w:val="20"/>
          <w:lang w:val="en-GB" w:eastAsia="zh-CN"/>
        </w:rPr>
      </w:r>
      <w:r>
        <w:rPr>
          <w:rFonts w:ascii="Arial" w:hAnsi="Arial" w:cs="Arial"/>
          <w:sz w:val="20"/>
          <w:szCs w:val="20"/>
          <w:lang w:val="en-GB" w:eastAsia="zh-CN"/>
        </w:rPr>
        <w:fldChar w:fldCharType="separate"/>
      </w:r>
      <w:r w:rsidR="008C104B">
        <w:rPr>
          <w:rFonts w:ascii="Arial" w:hAnsi="Arial" w:cs="Arial"/>
          <w:sz w:val="20"/>
          <w:szCs w:val="20"/>
          <w:lang w:val="en-GB" w:eastAsia="zh-CN"/>
        </w:rPr>
        <w:t>Proposal 4</w:t>
      </w:r>
      <w:r>
        <w:rPr>
          <w:rFonts w:ascii="Arial" w:hAnsi="Arial" w:cs="Arial"/>
          <w:sz w:val="20"/>
          <w:szCs w:val="20"/>
          <w:lang w:val="en-GB" w:eastAsia="zh-CN"/>
        </w:rPr>
        <w:fldChar w:fldCharType="end"/>
      </w:r>
      <w:r>
        <w:rPr>
          <w:rFonts w:ascii="Arial" w:hAnsi="Arial" w:cs="Arial"/>
          <w:sz w:val="20"/>
          <w:szCs w:val="20"/>
          <w:lang w:val="en-GB" w:eastAsia="zh-CN"/>
        </w:rPr>
        <w:t xml:space="preserve">, since otherwise the estimated timing will be off by one subframe when the transmission from the first antenna is faded down. </w:t>
      </w:r>
      <w:r w:rsidR="00417107" w:rsidRPr="00172DEF">
        <w:rPr>
          <w:rFonts w:ascii="Arial" w:hAnsi="Arial" w:cs="Arial"/>
          <w:sz w:val="20"/>
          <w:szCs w:val="20"/>
          <w:lang w:val="en-GB" w:eastAsia="zh-CN"/>
        </w:rPr>
        <w:t xml:space="preserve">Since the UE may use different algorithms to combine base sequences transmitted in different subframes, it may </w:t>
      </w:r>
      <w:r>
        <w:rPr>
          <w:rFonts w:ascii="Arial" w:hAnsi="Arial" w:cs="Arial"/>
          <w:sz w:val="20"/>
          <w:szCs w:val="20"/>
          <w:lang w:val="en-GB" w:eastAsia="zh-CN"/>
        </w:rPr>
        <w:t xml:space="preserve">also </w:t>
      </w:r>
      <w:r w:rsidR="00417107" w:rsidRPr="00172DEF">
        <w:rPr>
          <w:rFonts w:ascii="Arial" w:hAnsi="Arial" w:cs="Arial"/>
          <w:sz w:val="20"/>
          <w:szCs w:val="20"/>
          <w:lang w:val="en-GB" w:eastAsia="zh-CN"/>
        </w:rPr>
        <w:t xml:space="preserve">be crucial that it knows when the switches occur. On the one hand, it may be desirable to have a longer switching period in order to be able to coherently combine more symbols. On the other hand, when the propagation channel from the first antenna experiences a fading dip, it may be useful to switch </w:t>
      </w:r>
      <w:r w:rsidR="00566296" w:rsidRPr="00172DEF">
        <w:rPr>
          <w:rFonts w:ascii="Arial" w:hAnsi="Arial" w:cs="Arial"/>
          <w:sz w:val="20"/>
          <w:szCs w:val="20"/>
          <w:lang w:val="en-GB" w:eastAsia="zh-CN"/>
        </w:rPr>
        <w:t>earlier. Thus, we propose that the switch occurs every subframe, since there is anyway a RSS gap at the (presumed) PDCCH region.</w:t>
      </w:r>
    </w:p>
    <w:p w14:paraId="1A528568" w14:textId="6E87A1DC" w:rsidR="00417107" w:rsidRPr="00172DEF" w:rsidRDefault="00417107" w:rsidP="00417107">
      <w:pPr>
        <w:pStyle w:val="Proposal"/>
        <w:jc w:val="both"/>
        <w:rPr>
          <w:rFonts w:ascii="Arial" w:hAnsi="Arial" w:cs="Arial"/>
          <w:sz w:val="20"/>
          <w:szCs w:val="20"/>
        </w:rPr>
      </w:pPr>
      <w:bookmarkStart w:id="72" w:name="_Toc506610471"/>
      <w:bookmarkStart w:id="73" w:name="_Toc506610779"/>
      <w:bookmarkStart w:id="74" w:name="_Toc506612206"/>
      <w:bookmarkStart w:id="75" w:name="_Toc506613505"/>
      <w:r w:rsidRPr="00172DEF">
        <w:rPr>
          <w:rFonts w:ascii="Arial" w:hAnsi="Arial" w:cs="Arial"/>
          <w:sz w:val="20"/>
          <w:szCs w:val="20"/>
        </w:rPr>
        <w:t>When t</w:t>
      </w:r>
      <w:r w:rsidR="00566296" w:rsidRPr="00172DEF">
        <w:rPr>
          <w:rFonts w:ascii="Arial" w:hAnsi="Arial" w:cs="Arial"/>
          <w:sz w:val="20"/>
          <w:szCs w:val="20"/>
        </w:rPr>
        <w:t>he eNB uses more than one transmit antenna, it</w:t>
      </w:r>
      <w:r w:rsidRPr="00172DEF">
        <w:rPr>
          <w:rFonts w:ascii="Arial" w:hAnsi="Arial" w:cs="Arial"/>
          <w:sz w:val="20"/>
          <w:szCs w:val="20"/>
        </w:rPr>
        <w:t xml:space="preserve"> employs </w:t>
      </w:r>
      <w:r w:rsidR="00566296" w:rsidRPr="00172DEF">
        <w:rPr>
          <w:rFonts w:ascii="Arial" w:hAnsi="Arial" w:cs="Arial"/>
          <w:sz w:val="20"/>
          <w:szCs w:val="20"/>
        </w:rPr>
        <w:t xml:space="preserve">switched </w:t>
      </w:r>
      <w:r w:rsidRPr="00172DEF">
        <w:rPr>
          <w:rFonts w:ascii="Arial" w:hAnsi="Arial" w:cs="Arial"/>
          <w:sz w:val="20"/>
          <w:szCs w:val="20"/>
        </w:rPr>
        <w:t>transmit diversity for the RSS</w:t>
      </w:r>
      <w:r w:rsidR="00566296" w:rsidRPr="00172DEF">
        <w:rPr>
          <w:rFonts w:ascii="Arial" w:hAnsi="Arial" w:cs="Arial"/>
          <w:sz w:val="20"/>
          <w:szCs w:val="20"/>
        </w:rPr>
        <w:t xml:space="preserve"> </w:t>
      </w:r>
      <w:r w:rsidRPr="00172DEF">
        <w:rPr>
          <w:rFonts w:ascii="Arial" w:hAnsi="Arial" w:cs="Arial"/>
          <w:sz w:val="20"/>
          <w:szCs w:val="20"/>
        </w:rPr>
        <w:t>us</w:t>
      </w:r>
      <w:r w:rsidR="00566296" w:rsidRPr="00172DEF">
        <w:rPr>
          <w:rFonts w:ascii="Arial" w:hAnsi="Arial" w:cs="Arial"/>
          <w:sz w:val="20"/>
          <w:szCs w:val="20"/>
        </w:rPr>
        <w:t>ing</w:t>
      </w:r>
      <w:r w:rsidRPr="00172DEF">
        <w:rPr>
          <w:rFonts w:ascii="Arial" w:hAnsi="Arial" w:cs="Arial"/>
          <w:sz w:val="20"/>
          <w:szCs w:val="20"/>
        </w:rPr>
        <w:t xml:space="preserve"> a predetermined switching time</w:t>
      </w:r>
      <w:r w:rsidR="00566296" w:rsidRPr="00172DEF">
        <w:rPr>
          <w:rFonts w:ascii="Arial" w:hAnsi="Arial" w:cs="Arial"/>
          <w:sz w:val="20"/>
          <w:szCs w:val="20"/>
        </w:rPr>
        <w:t xml:space="preserve"> of</w:t>
      </w:r>
      <w:r w:rsidRPr="00172DEF">
        <w:rPr>
          <w:rFonts w:ascii="Arial" w:hAnsi="Arial" w:cs="Arial"/>
          <w:sz w:val="20"/>
          <w:szCs w:val="20"/>
        </w:rPr>
        <w:t xml:space="preserve"> one subframe.</w:t>
      </w:r>
      <w:bookmarkEnd w:id="72"/>
      <w:bookmarkEnd w:id="73"/>
      <w:bookmarkEnd w:id="74"/>
      <w:bookmarkEnd w:id="75"/>
      <w:r w:rsidRPr="00172DEF">
        <w:rPr>
          <w:rFonts w:ascii="Arial" w:hAnsi="Arial" w:cs="Arial"/>
          <w:sz w:val="20"/>
          <w:szCs w:val="20"/>
        </w:rPr>
        <w:t xml:space="preserve"> </w:t>
      </w:r>
    </w:p>
    <w:p w14:paraId="277E55D8" w14:textId="130F7DA0" w:rsidR="007615E0" w:rsidRPr="009133BE" w:rsidRDefault="007615E0" w:rsidP="001B2B41">
      <w:pPr>
        <w:jc w:val="both"/>
        <w:rPr>
          <w:rFonts w:ascii="Arial" w:hAnsi="Arial" w:cs="Arial"/>
          <w:sz w:val="20"/>
          <w:szCs w:val="20"/>
          <w:lang w:val="en-GB" w:eastAsia="zh-CN"/>
        </w:rPr>
      </w:pPr>
      <w:r w:rsidRPr="009133BE">
        <w:rPr>
          <w:rFonts w:ascii="Arial" w:hAnsi="Arial" w:cs="Arial"/>
          <w:sz w:val="20"/>
          <w:szCs w:val="20"/>
          <w:lang w:val="en-GB" w:eastAsia="zh-CN"/>
        </w:rPr>
        <w:t xml:space="preserve">From </w:t>
      </w:r>
      <w:r w:rsidRPr="009133BE">
        <w:rPr>
          <w:rFonts w:ascii="Arial" w:hAnsi="Arial" w:cs="Arial"/>
          <w:sz w:val="20"/>
          <w:szCs w:val="20"/>
          <w:lang w:val="en-GB" w:eastAsia="zh-CN"/>
        </w:rPr>
        <w:fldChar w:fldCharType="begin"/>
      </w:r>
      <w:r w:rsidRPr="009133BE">
        <w:rPr>
          <w:rFonts w:ascii="Arial" w:hAnsi="Arial" w:cs="Arial"/>
          <w:sz w:val="20"/>
          <w:szCs w:val="20"/>
          <w:lang w:val="en-GB" w:eastAsia="zh-CN"/>
        </w:rPr>
        <w:instrText xml:space="preserve"> REF _Ref506572568 \h </w:instrText>
      </w:r>
      <w:r w:rsidR="009133BE" w:rsidRPr="009133BE">
        <w:rPr>
          <w:rFonts w:ascii="Arial" w:hAnsi="Arial" w:cs="Arial"/>
          <w:sz w:val="20"/>
          <w:szCs w:val="20"/>
          <w:lang w:val="en-GB" w:eastAsia="zh-CN"/>
        </w:rPr>
        <w:instrText xml:space="preserve"> \* MERGEFORMAT </w:instrText>
      </w:r>
      <w:r w:rsidRPr="009133BE">
        <w:rPr>
          <w:rFonts w:ascii="Arial" w:hAnsi="Arial" w:cs="Arial"/>
          <w:sz w:val="20"/>
          <w:szCs w:val="20"/>
          <w:lang w:val="en-GB" w:eastAsia="zh-CN"/>
        </w:rPr>
      </w:r>
      <w:r w:rsidRPr="009133BE">
        <w:rPr>
          <w:rFonts w:ascii="Arial" w:hAnsi="Arial" w:cs="Arial"/>
          <w:sz w:val="20"/>
          <w:szCs w:val="20"/>
          <w:lang w:val="en-GB" w:eastAsia="zh-CN"/>
        </w:rPr>
        <w:fldChar w:fldCharType="separate"/>
      </w:r>
      <w:r w:rsidR="008C104B" w:rsidRPr="008C104B">
        <w:rPr>
          <w:rFonts w:ascii="Arial" w:hAnsi="Arial" w:cs="Arial"/>
          <w:sz w:val="20"/>
          <w:szCs w:val="20"/>
        </w:rPr>
        <w:t xml:space="preserve">Figure </w:t>
      </w:r>
      <w:r w:rsidR="008C104B" w:rsidRPr="008C104B">
        <w:rPr>
          <w:rFonts w:ascii="Arial" w:hAnsi="Arial" w:cs="Arial"/>
          <w:noProof/>
          <w:sz w:val="20"/>
          <w:szCs w:val="20"/>
        </w:rPr>
        <w:t>2</w:t>
      </w:r>
      <w:r w:rsidRPr="009133BE">
        <w:rPr>
          <w:rFonts w:ascii="Arial" w:hAnsi="Arial" w:cs="Arial"/>
          <w:sz w:val="20"/>
          <w:szCs w:val="20"/>
          <w:lang w:val="en-GB" w:eastAsia="zh-CN"/>
        </w:rPr>
        <w:fldChar w:fldCharType="end"/>
      </w:r>
      <w:r w:rsidRPr="009133BE">
        <w:rPr>
          <w:rFonts w:ascii="Arial" w:hAnsi="Arial" w:cs="Arial"/>
          <w:sz w:val="20"/>
          <w:szCs w:val="20"/>
          <w:lang w:val="en-GB" w:eastAsia="zh-CN"/>
        </w:rPr>
        <w:t xml:space="preserve"> it can also be concluded that the performance at MCL = 164 dB is not sufficient using </w:t>
      </w:r>
      <w:r w:rsidR="00BF55D7" w:rsidRPr="009133BE">
        <w:rPr>
          <w:rFonts w:ascii="Arial" w:hAnsi="Arial" w:cs="Arial"/>
          <w:sz w:val="20"/>
          <w:szCs w:val="20"/>
          <w:lang w:val="en-GB" w:eastAsia="zh-CN"/>
        </w:rPr>
        <w:t>an RSS of length</w:t>
      </w:r>
      <w:r w:rsidRPr="009133BE">
        <w:rPr>
          <w:rFonts w:ascii="Arial" w:hAnsi="Arial" w:cs="Arial"/>
          <w:sz w:val="20"/>
          <w:szCs w:val="20"/>
          <w:lang w:val="en-GB" w:eastAsia="zh-CN"/>
        </w:rPr>
        <w:t xml:space="preserve"> </w:t>
      </w:r>
      <w:r w:rsidR="00BF55D7" w:rsidRPr="009133BE">
        <w:rPr>
          <w:rFonts w:ascii="Arial" w:hAnsi="Arial" w:cs="Arial"/>
          <w:sz w:val="20"/>
          <w:szCs w:val="20"/>
          <w:lang w:val="en-GB" w:eastAsia="zh-CN"/>
        </w:rPr>
        <w:t>16 subframes</w:t>
      </w:r>
      <w:r w:rsidRPr="009133BE">
        <w:rPr>
          <w:rFonts w:ascii="Arial" w:hAnsi="Arial" w:cs="Arial"/>
          <w:sz w:val="20"/>
          <w:szCs w:val="20"/>
          <w:lang w:val="en-GB" w:eastAsia="zh-CN"/>
        </w:rPr>
        <w:t xml:space="preserve">. Instead of increasing the length further, thereby wasting system resources, it is more efficient to keep a moderate RSS length and rely on repeated RSS reception for the devices in worst coverage. </w:t>
      </w:r>
    </w:p>
    <w:p w14:paraId="41B4EF41" w14:textId="0D00C596" w:rsidR="00C40F50" w:rsidRDefault="00134B36" w:rsidP="00C40F50">
      <w:pPr>
        <w:keepNext/>
        <w:jc w:val="center"/>
      </w:pPr>
      <w:r>
        <w:rPr>
          <w:noProof/>
        </w:rPr>
        <w:lastRenderedPageBreak/>
        <w:drawing>
          <wp:inline distT="0" distB="0" distL="0" distR="0" wp14:anchorId="71A8CF86" wp14:editId="5EECBE07">
            <wp:extent cx="4133850" cy="3097706"/>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ss_detection_multi_burst_8SF_256ms.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144624" cy="3105779"/>
                    </a:xfrm>
                    <a:prstGeom prst="rect">
                      <a:avLst/>
                    </a:prstGeom>
                  </pic:spPr>
                </pic:pic>
              </a:graphicData>
            </a:graphic>
          </wp:inline>
        </w:drawing>
      </w:r>
    </w:p>
    <w:p w14:paraId="4D2548D9" w14:textId="475143FB" w:rsidR="00BF55D7" w:rsidRDefault="00C40F50" w:rsidP="00C40F50">
      <w:pPr>
        <w:pStyle w:val="Caption"/>
        <w:ind w:left="1701" w:right="1417" w:hanging="850"/>
        <w:jc w:val="left"/>
        <w:rPr>
          <w:rFonts w:ascii="Arial" w:hAnsi="Arial" w:cs="Arial"/>
          <w:sz w:val="20"/>
          <w:szCs w:val="20"/>
          <w:lang w:val="en-GB" w:eastAsia="zh-CN"/>
        </w:rPr>
      </w:pPr>
      <w:bookmarkStart w:id="76" w:name="_Ref506579073"/>
      <w:r>
        <w:t xml:space="preserve">Figure </w:t>
      </w:r>
      <w:r w:rsidR="00121AC7">
        <w:fldChar w:fldCharType="begin"/>
      </w:r>
      <w:r w:rsidR="00121AC7">
        <w:instrText xml:space="preserve"> SEQ Figure \* ARABIC </w:instrText>
      </w:r>
      <w:r w:rsidR="00121AC7">
        <w:fldChar w:fldCharType="separate"/>
      </w:r>
      <w:r w:rsidR="008C104B">
        <w:rPr>
          <w:noProof/>
        </w:rPr>
        <w:t>3</w:t>
      </w:r>
      <w:r w:rsidR="00121AC7">
        <w:rPr>
          <w:noProof/>
        </w:rPr>
        <w:fldChar w:fldCharType="end"/>
      </w:r>
      <w:bookmarkEnd w:id="76"/>
      <w:r>
        <w:t xml:space="preserve">: Missed detection rate </w:t>
      </w:r>
      <w:r w:rsidR="00686F09">
        <w:t xml:space="preserve">at MCL = 164 dB </w:t>
      </w:r>
      <w:r>
        <w:t>after repeated RSS bursts of length 8 subframes with a period of 256 ms.</w:t>
      </w:r>
    </w:p>
    <w:p w14:paraId="18FC5A30" w14:textId="22B95F1C" w:rsidR="0055305F" w:rsidRDefault="009719D3" w:rsidP="001B2B41">
      <w:pPr>
        <w:jc w:val="both"/>
        <w:rPr>
          <w:rFonts w:ascii="Arial" w:hAnsi="Arial" w:cs="Arial"/>
          <w:sz w:val="20"/>
          <w:szCs w:val="20"/>
          <w:lang w:val="en-GB" w:eastAsia="zh-CN"/>
        </w:rPr>
      </w:pPr>
      <w:r>
        <w:rPr>
          <w:rFonts w:ascii="Arial" w:hAnsi="Arial" w:cs="Arial"/>
          <w:sz w:val="20"/>
          <w:szCs w:val="20"/>
          <w:lang w:val="en-GB" w:eastAsia="zh-CN"/>
        </w:rPr>
        <w:t>In</w:t>
      </w:r>
      <w:r w:rsidR="009133BE" w:rsidRPr="009719D3">
        <w:rPr>
          <w:rFonts w:ascii="Arial" w:hAnsi="Arial" w:cs="Arial"/>
          <w:sz w:val="20"/>
          <w:szCs w:val="20"/>
          <w:lang w:val="en-GB" w:eastAsia="zh-CN"/>
        </w:rPr>
        <w:t xml:space="preserve"> </w:t>
      </w:r>
      <w:r w:rsidR="00277FD7" w:rsidRPr="009719D3">
        <w:rPr>
          <w:rFonts w:ascii="Arial" w:hAnsi="Arial" w:cs="Arial"/>
          <w:sz w:val="20"/>
          <w:szCs w:val="20"/>
          <w:lang w:val="en-GB" w:eastAsia="zh-CN"/>
        </w:rPr>
        <w:fldChar w:fldCharType="begin"/>
      </w:r>
      <w:r w:rsidR="00277FD7" w:rsidRPr="009719D3">
        <w:rPr>
          <w:rFonts w:ascii="Arial" w:hAnsi="Arial" w:cs="Arial"/>
          <w:sz w:val="20"/>
          <w:szCs w:val="20"/>
          <w:lang w:val="en-GB" w:eastAsia="zh-CN"/>
        </w:rPr>
        <w:instrText xml:space="preserve"> REF _Ref506579073 \h </w:instrText>
      </w:r>
      <w:r w:rsidRPr="009719D3">
        <w:rPr>
          <w:rFonts w:ascii="Arial" w:hAnsi="Arial" w:cs="Arial"/>
          <w:sz w:val="20"/>
          <w:szCs w:val="20"/>
          <w:lang w:val="en-GB" w:eastAsia="zh-CN"/>
        </w:rPr>
        <w:instrText xml:space="preserve"> \* MERGEFORMAT </w:instrText>
      </w:r>
      <w:r w:rsidR="00277FD7" w:rsidRPr="009719D3">
        <w:rPr>
          <w:rFonts w:ascii="Arial" w:hAnsi="Arial" w:cs="Arial"/>
          <w:sz w:val="20"/>
          <w:szCs w:val="20"/>
          <w:lang w:val="en-GB" w:eastAsia="zh-CN"/>
        </w:rPr>
      </w:r>
      <w:r w:rsidR="00277FD7" w:rsidRPr="009719D3">
        <w:rPr>
          <w:rFonts w:ascii="Arial" w:hAnsi="Arial" w:cs="Arial"/>
          <w:sz w:val="20"/>
          <w:szCs w:val="20"/>
          <w:lang w:val="en-GB" w:eastAsia="zh-CN"/>
        </w:rPr>
        <w:fldChar w:fldCharType="separate"/>
      </w:r>
      <w:r w:rsidR="008C104B" w:rsidRPr="008C104B">
        <w:rPr>
          <w:rFonts w:ascii="Arial" w:hAnsi="Arial" w:cs="Arial"/>
          <w:sz w:val="20"/>
          <w:szCs w:val="20"/>
        </w:rPr>
        <w:t xml:space="preserve">Figure </w:t>
      </w:r>
      <w:r w:rsidR="008C104B" w:rsidRPr="008C104B">
        <w:rPr>
          <w:rFonts w:ascii="Arial" w:hAnsi="Arial" w:cs="Arial"/>
          <w:noProof/>
          <w:sz w:val="20"/>
          <w:szCs w:val="20"/>
        </w:rPr>
        <w:t>3</w:t>
      </w:r>
      <w:r w:rsidR="00277FD7" w:rsidRPr="009719D3">
        <w:rPr>
          <w:rFonts w:ascii="Arial" w:hAnsi="Arial" w:cs="Arial"/>
          <w:sz w:val="20"/>
          <w:szCs w:val="20"/>
          <w:lang w:val="en-GB" w:eastAsia="zh-CN"/>
        </w:rPr>
        <w:fldChar w:fldCharType="end"/>
      </w:r>
      <w:r w:rsidR="00277FD7" w:rsidRPr="009719D3">
        <w:rPr>
          <w:rFonts w:ascii="Arial" w:hAnsi="Arial" w:cs="Arial"/>
          <w:sz w:val="20"/>
          <w:szCs w:val="20"/>
          <w:lang w:val="en-GB" w:eastAsia="zh-CN"/>
        </w:rPr>
        <w:t xml:space="preserve">, </w:t>
      </w:r>
      <w:r>
        <w:rPr>
          <w:rFonts w:ascii="Arial" w:hAnsi="Arial" w:cs="Arial"/>
          <w:sz w:val="20"/>
          <w:szCs w:val="20"/>
          <w:lang w:val="en-GB" w:eastAsia="zh-CN"/>
        </w:rPr>
        <w:t xml:space="preserve">the results after combination of multiple RSS bursts is shown. Each burst is 8 subframes long, i.e. 88 OFDM symbols with RSS, and the period is 256 ms. During the same time, the PSS and SSS occupies ~100 OFDM symbols, i.e. approximately </w:t>
      </w:r>
      <w:r w:rsidR="00D657A9">
        <w:rPr>
          <w:rFonts w:ascii="Arial" w:hAnsi="Arial" w:cs="Arial"/>
          <w:sz w:val="20"/>
          <w:szCs w:val="20"/>
          <w:lang w:val="en-GB" w:eastAsia="zh-CN"/>
        </w:rPr>
        <w:t>16</w:t>
      </w:r>
      <w:r w:rsidR="000F4A1D">
        <w:rPr>
          <w:rFonts w:ascii="Arial" w:hAnsi="Arial" w:cs="Arial"/>
          <w:sz w:val="20"/>
          <w:szCs w:val="20"/>
          <w:lang w:val="en-GB" w:eastAsia="zh-CN"/>
        </w:rPr>
        <w:t xml:space="preserve">% more resources. The 256 ms period was chosen among the allowed DRX cycles to have as similar overhead as possible in order to compare </w:t>
      </w:r>
      <w:r w:rsidR="003E4028">
        <w:rPr>
          <w:rFonts w:ascii="Arial" w:hAnsi="Arial" w:cs="Arial"/>
          <w:sz w:val="20"/>
          <w:szCs w:val="20"/>
          <w:lang w:val="en-GB" w:eastAsia="zh-CN"/>
        </w:rPr>
        <w:t xml:space="preserve">with </w:t>
      </w:r>
      <w:r w:rsidR="000F4A1D">
        <w:rPr>
          <w:rFonts w:ascii="Arial" w:hAnsi="Arial" w:cs="Arial"/>
          <w:sz w:val="20"/>
          <w:szCs w:val="20"/>
          <w:lang w:val="en-GB" w:eastAsia="zh-CN"/>
        </w:rPr>
        <w:t>PSS</w:t>
      </w:r>
      <w:r w:rsidR="003E4028">
        <w:rPr>
          <w:rFonts w:ascii="Arial" w:hAnsi="Arial" w:cs="Arial"/>
          <w:sz w:val="20"/>
          <w:szCs w:val="20"/>
          <w:lang w:val="en-GB" w:eastAsia="zh-CN"/>
        </w:rPr>
        <w:t>/</w:t>
      </w:r>
      <w:r w:rsidR="000F4A1D">
        <w:rPr>
          <w:rFonts w:ascii="Arial" w:hAnsi="Arial" w:cs="Arial"/>
          <w:sz w:val="20"/>
          <w:szCs w:val="20"/>
          <w:lang w:val="en-GB" w:eastAsia="zh-CN"/>
        </w:rPr>
        <w:t>SSS in a fair manner. From the figure it can be seen that t</w:t>
      </w:r>
      <w:r w:rsidR="003A2AF3">
        <w:rPr>
          <w:rFonts w:ascii="Arial" w:hAnsi="Arial" w:cs="Arial"/>
          <w:sz w:val="20"/>
          <w:szCs w:val="20"/>
          <w:lang w:val="en-GB" w:eastAsia="zh-CN"/>
        </w:rPr>
        <w:t>he 90 and 99% detection occur</w:t>
      </w:r>
      <w:r>
        <w:rPr>
          <w:rFonts w:ascii="Arial" w:hAnsi="Arial" w:cs="Arial"/>
          <w:sz w:val="20"/>
          <w:szCs w:val="20"/>
          <w:lang w:val="en-GB" w:eastAsia="zh-CN"/>
        </w:rPr>
        <w:t xml:space="preserve"> after </w:t>
      </w:r>
      <w:r w:rsidR="00B00586">
        <w:rPr>
          <w:rFonts w:ascii="Arial" w:hAnsi="Arial" w:cs="Arial"/>
          <w:sz w:val="20"/>
          <w:szCs w:val="20"/>
          <w:lang w:val="en-GB" w:eastAsia="zh-CN"/>
        </w:rPr>
        <w:t>3</w:t>
      </w:r>
      <w:r w:rsidR="00EF28EC">
        <w:rPr>
          <w:rFonts w:ascii="Arial" w:hAnsi="Arial" w:cs="Arial"/>
          <w:sz w:val="20"/>
          <w:szCs w:val="20"/>
          <w:lang w:val="en-GB" w:eastAsia="zh-CN"/>
        </w:rPr>
        <w:t>-4</w:t>
      </w:r>
      <w:r>
        <w:rPr>
          <w:rFonts w:ascii="Arial" w:hAnsi="Arial" w:cs="Arial"/>
          <w:sz w:val="20"/>
          <w:szCs w:val="20"/>
          <w:lang w:val="en-GB" w:eastAsia="zh-CN"/>
        </w:rPr>
        <w:t xml:space="preserve"> and </w:t>
      </w:r>
      <w:r w:rsidR="003A2AF3">
        <w:rPr>
          <w:rFonts w:ascii="Arial" w:hAnsi="Arial" w:cs="Arial"/>
          <w:sz w:val="20"/>
          <w:szCs w:val="20"/>
          <w:lang w:val="en-GB" w:eastAsia="zh-CN"/>
        </w:rPr>
        <w:t>6</w:t>
      </w:r>
      <w:r>
        <w:rPr>
          <w:rFonts w:ascii="Arial" w:hAnsi="Arial" w:cs="Arial"/>
          <w:sz w:val="20"/>
          <w:szCs w:val="20"/>
          <w:lang w:val="en-GB" w:eastAsia="zh-CN"/>
        </w:rPr>
        <w:t xml:space="preserve"> bursts, corresponding to </w:t>
      </w:r>
      <w:r w:rsidR="000F4A1D">
        <w:rPr>
          <w:rFonts w:ascii="Arial" w:hAnsi="Arial" w:cs="Arial"/>
          <w:sz w:val="20"/>
          <w:szCs w:val="20"/>
          <w:lang w:val="en-GB" w:eastAsia="zh-CN"/>
        </w:rPr>
        <w:t xml:space="preserve">approximately </w:t>
      </w:r>
      <w:r w:rsidR="00EF28EC">
        <w:rPr>
          <w:rFonts w:ascii="Arial" w:hAnsi="Arial" w:cs="Arial"/>
          <w:sz w:val="20"/>
          <w:szCs w:val="20"/>
          <w:lang w:val="en-GB" w:eastAsia="zh-CN"/>
        </w:rPr>
        <w:t>1</w:t>
      </w:r>
      <w:r w:rsidR="000F4A1D">
        <w:rPr>
          <w:rFonts w:ascii="Arial" w:hAnsi="Arial" w:cs="Arial"/>
          <w:sz w:val="20"/>
          <w:szCs w:val="20"/>
          <w:lang w:val="en-GB" w:eastAsia="zh-CN"/>
        </w:rPr>
        <w:t xml:space="preserve"> and </w:t>
      </w:r>
      <w:r w:rsidR="003A2AF3">
        <w:rPr>
          <w:rFonts w:ascii="Arial" w:hAnsi="Arial" w:cs="Arial"/>
          <w:sz w:val="20"/>
          <w:szCs w:val="20"/>
          <w:lang w:val="en-GB" w:eastAsia="zh-CN"/>
        </w:rPr>
        <w:t>1.5 seconds</w:t>
      </w:r>
      <w:r w:rsidR="00BA33CB">
        <w:rPr>
          <w:rFonts w:ascii="Arial" w:hAnsi="Arial" w:cs="Arial"/>
          <w:sz w:val="20"/>
          <w:szCs w:val="20"/>
          <w:lang w:val="en-GB" w:eastAsia="zh-CN"/>
        </w:rPr>
        <w:t xml:space="preserve"> duration</w:t>
      </w:r>
      <w:r w:rsidR="003A2AF3">
        <w:rPr>
          <w:rFonts w:ascii="Arial" w:hAnsi="Arial" w:cs="Arial"/>
          <w:sz w:val="20"/>
          <w:szCs w:val="20"/>
          <w:lang w:val="en-GB" w:eastAsia="zh-CN"/>
        </w:rPr>
        <w:t xml:space="preserve">, respectively. </w:t>
      </w:r>
      <w:r w:rsidR="000F4A1D">
        <w:rPr>
          <w:rFonts w:ascii="Arial" w:hAnsi="Arial" w:cs="Arial"/>
          <w:sz w:val="20"/>
          <w:szCs w:val="20"/>
          <w:lang w:val="en-GB" w:eastAsia="zh-CN"/>
        </w:rPr>
        <w:t xml:space="preserve">Corresponding </w:t>
      </w:r>
      <w:r w:rsidR="00D657A9">
        <w:rPr>
          <w:rFonts w:ascii="Arial" w:hAnsi="Arial" w:cs="Arial"/>
          <w:sz w:val="20"/>
          <w:szCs w:val="20"/>
          <w:lang w:val="en-GB" w:eastAsia="zh-CN"/>
        </w:rPr>
        <w:t>90</w:t>
      </w:r>
      <w:r w:rsidR="000F4A1D">
        <w:rPr>
          <w:rFonts w:ascii="Arial" w:hAnsi="Arial" w:cs="Arial"/>
          <w:sz w:val="20"/>
          <w:szCs w:val="20"/>
          <w:lang w:val="en-GB" w:eastAsia="zh-CN"/>
        </w:rPr>
        <w:t xml:space="preserve">% detection time using </w:t>
      </w:r>
      <w:r w:rsidR="00D7670F">
        <w:rPr>
          <w:rFonts w:ascii="Arial" w:hAnsi="Arial" w:cs="Arial"/>
          <w:sz w:val="20"/>
          <w:szCs w:val="20"/>
          <w:lang w:val="en-GB" w:eastAsia="zh-CN"/>
        </w:rPr>
        <w:t xml:space="preserve">time-domain </w:t>
      </w:r>
      <w:r w:rsidR="000F4A1D">
        <w:rPr>
          <w:rFonts w:ascii="Arial" w:hAnsi="Arial" w:cs="Arial"/>
          <w:sz w:val="20"/>
          <w:szCs w:val="20"/>
          <w:lang w:val="en-GB" w:eastAsia="zh-CN"/>
        </w:rPr>
        <w:t xml:space="preserve">correlation based on the concatenated PSS and SSS sequences is around </w:t>
      </w:r>
      <w:r w:rsidR="007C22BC">
        <w:rPr>
          <w:rFonts w:ascii="Arial" w:hAnsi="Arial" w:cs="Arial"/>
          <w:sz w:val="20"/>
          <w:szCs w:val="20"/>
          <w:lang w:val="en-GB" w:eastAsia="zh-CN"/>
        </w:rPr>
        <w:t>1.7 s.</w:t>
      </w:r>
    </w:p>
    <w:p w14:paraId="1E92A631" w14:textId="07E019CD" w:rsidR="001F5289" w:rsidRDefault="001F5289" w:rsidP="001B2B41">
      <w:pPr>
        <w:jc w:val="both"/>
        <w:rPr>
          <w:rFonts w:ascii="Arial" w:hAnsi="Arial" w:cs="Arial"/>
          <w:sz w:val="20"/>
          <w:szCs w:val="20"/>
          <w:lang w:val="en-GB" w:eastAsia="zh-CN"/>
        </w:rPr>
      </w:pPr>
      <w:r>
        <w:rPr>
          <w:rFonts w:ascii="Arial" w:hAnsi="Arial" w:cs="Arial"/>
          <w:sz w:val="20"/>
          <w:szCs w:val="20"/>
          <w:lang w:val="en-GB" w:eastAsia="zh-CN"/>
        </w:rPr>
        <w:t>The synchronization times are summarized in the table</w:t>
      </w:r>
      <w:r w:rsidR="007642C6">
        <w:rPr>
          <w:rFonts w:ascii="Arial" w:hAnsi="Arial" w:cs="Arial"/>
          <w:sz w:val="20"/>
          <w:szCs w:val="20"/>
          <w:lang w:val="en-GB" w:eastAsia="zh-CN"/>
        </w:rPr>
        <w:t>s</w:t>
      </w:r>
      <w:r>
        <w:rPr>
          <w:rFonts w:ascii="Arial" w:hAnsi="Arial" w:cs="Arial"/>
          <w:sz w:val="20"/>
          <w:szCs w:val="20"/>
          <w:lang w:val="en-GB" w:eastAsia="zh-CN"/>
        </w:rPr>
        <w:t xml:space="preserve"> below.</w:t>
      </w:r>
      <w:r w:rsidR="00587F6A">
        <w:rPr>
          <w:rFonts w:ascii="Arial" w:hAnsi="Arial" w:cs="Arial"/>
          <w:sz w:val="20"/>
          <w:szCs w:val="20"/>
          <w:lang w:val="en-GB" w:eastAsia="zh-CN"/>
        </w:rPr>
        <w:t xml:space="preserve"> </w:t>
      </w:r>
    </w:p>
    <w:p w14:paraId="7D8F9C1C" w14:textId="43013BBA" w:rsidR="0055487D" w:rsidRDefault="0055487D" w:rsidP="0055487D">
      <w:pPr>
        <w:pStyle w:val="Caption"/>
        <w:keepNext/>
      </w:pPr>
      <w:r>
        <w:t xml:space="preserve">Table </w:t>
      </w:r>
      <w:r w:rsidR="00121AC7">
        <w:fldChar w:fldCharType="begin"/>
      </w:r>
      <w:r w:rsidR="00121AC7">
        <w:instrText xml:space="preserve"> SEQ Table \* ARABIC </w:instrText>
      </w:r>
      <w:r w:rsidR="00121AC7">
        <w:fldChar w:fldCharType="separate"/>
      </w:r>
      <w:r w:rsidR="008C104B">
        <w:rPr>
          <w:noProof/>
        </w:rPr>
        <w:t>1</w:t>
      </w:r>
      <w:r w:rsidR="00121AC7">
        <w:rPr>
          <w:noProof/>
        </w:rPr>
        <w:fldChar w:fldCharType="end"/>
      </w:r>
      <w:r>
        <w:t>: 90</w:t>
      </w:r>
      <w:r w:rsidRPr="0055487D">
        <w:rPr>
          <w:vertAlign w:val="superscript"/>
        </w:rPr>
        <w:t>th</w:t>
      </w:r>
      <w:r>
        <w:t xml:space="preserve"> and 99</w:t>
      </w:r>
      <w:r w:rsidRPr="0055487D">
        <w:rPr>
          <w:vertAlign w:val="superscript"/>
        </w:rPr>
        <w:t>th</w:t>
      </w:r>
      <w:r>
        <w:t xml:space="preserve"> percentile of detection time for RSS with TX diversity</w:t>
      </w:r>
    </w:p>
    <w:tbl>
      <w:tblPr>
        <w:tblStyle w:val="TableGrid1"/>
        <w:tblW w:w="0" w:type="auto"/>
        <w:jc w:val="center"/>
        <w:tblLook w:val="04A0" w:firstRow="1" w:lastRow="0" w:firstColumn="1" w:lastColumn="0" w:noHBand="0" w:noVBand="1"/>
      </w:tblPr>
      <w:tblGrid>
        <w:gridCol w:w="1926"/>
        <w:gridCol w:w="1926"/>
        <w:gridCol w:w="1926"/>
        <w:gridCol w:w="1926"/>
      </w:tblGrid>
      <w:tr w:rsidR="001F5289" w:rsidRPr="001F5289" w14:paraId="3E5E5A90" w14:textId="45BBA860" w:rsidTr="005A6012">
        <w:trPr>
          <w:jc w:val="center"/>
        </w:trPr>
        <w:tc>
          <w:tcPr>
            <w:tcW w:w="1926" w:type="dxa"/>
            <w:vMerge w:val="restart"/>
            <w:vAlign w:val="center"/>
          </w:tcPr>
          <w:p w14:paraId="27204849" w14:textId="309D1C1B" w:rsidR="001F5289" w:rsidRPr="001F5289" w:rsidRDefault="001F5289" w:rsidP="001F5289">
            <w:pPr>
              <w:jc w:val="center"/>
              <w:rPr>
                <w:b/>
              </w:rPr>
            </w:pPr>
            <w:r w:rsidRPr="001F5289">
              <w:rPr>
                <w:b/>
              </w:rPr>
              <w:t xml:space="preserve">RSS </w:t>
            </w:r>
            <w:r w:rsidR="0055487D">
              <w:rPr>
                <w:b/>
              </w:rPr>
              <w:t>length</w:t>
            </w:r>
            <w:r w:rsidRPr="001F5289">
              <w:rPr>
                <w:b/>
              </w:rPr>
              <w:t xml:space="preserve"> (# SFs)</w:t>
            </w:r>
          </w:p>
        </w:tc>
        <w:tc>
          <w:tcPr>
            <w:tcW w:w="5778" w:type="dxa"/>
            <w:gridSpan w:val="3"/>
            <w:vAlign w:val="center"/>
          </w:tcPr>
          <w:p w14:paraId="4B373C19" w14:textId="490B4C3D" w:rsidR="001F5289" w:rsidRPr="001F5289" w:rsidRDefault="001F5289" w:rsidP="001F5289">
            <w:pPr>
              <w:jc w:val="center"/>
              <w:rPr>
                <w:b/>
              </w:rPr>
            </w:pPr>
            <w:r w:rsidRPr="001F5289">
              <w:rPr>
                <w:b/>
              </w:rPr>
              <w:t>MCL [dB]</w:t>
            </w:r>
          </w:p>
        </w:tc>
      </w:tr>
      <w:tr w:rsidR="001F5289" w:rsidRPr="001F5289" w14:paraId="53DD81B5" w14:textId="21096107" w:rsidTr="005A6012">
        <w:trPr>
          <w:jc w:val="center"/>
        </w:trPr>
        <w:tc>
          <w:tcPr>
            <w:tcW w:w="1926" w:type="dxa"/>
            <w:vMerge/>
            <w:vAlign w:val="center"/>
          </w:tcPr>
          <w:p w14:paraId="44C51942" w14:textId="77777777" w:rsidR="001F5289" w:rsidRPr="001F5289" w:rsidRDefault="001F5289" w:rsidP="001F5289">
            <w:pPr>
              <w:jc w:val="center"/>
              <w:rPr>
                <w:b/>
              </w:rPr>
            </w:pPr>
          </w:p>
        </w:tc>
        <w:tc>
          <w:tcPr>
            <w:tcW w:w="1926" w:type="dxa"/>
            <w:vAlign w:val="center"/>
          </w:tcPr>
          <w:p w14:paraId="5866D5BD" w14:textId="77777777" w:rsidR="001F5289" w:rsidRPr="001F5289" w:rsidRDefault="001F5289" w:rsidP="002A7D5C">
            <w:pPr>
              <w:jc w:val="center"/>
              <w:rPr>
                <w:b/>
              </w:rPr>
            </w:pPr>
            <w:r w:rsidRPr="001F5289">
              <w:rPr>
                <w:b/>
              </w:rPr>
              <w:t>144</w:t>
            </w:r>
          </w:p>
        </w:tc>
        <w:tc>
          <w:tcPr>
            <w:tcW w:w="1926" w:type="dxa"/>
            <w:vAlign w:val="center"/>
          </w:tcPr>
          <w:p w14:paraId="7C22888D" w14:textId="77777777" w:rsidR="001F5289" w:rsidRPr="001F5289" w:rsidRDefault="001F5289" w:rsidP="002A7D5C">
            <w:pPr>
              <w:jc w:val="center"/>
              <w:rPr>
                <w:b/>
              </w:rPr>
            </w:pPr>
            <w:r w:rsidRPr="001F5289">
              <w:rPr>
                <w:b/>
              </w:rPr>
              <w:t>154</w:t>
            </w:r>
          </w:p>
        </w:tc>
        <w:tc>
          <w:tcPr>
            <w:tcW w:w="1926" w:type="dxa"/>
          </w:tcPr>
          <w:p w14:paraId="7FDC0A21" w14:textId="1FF56B47" w:rsidR="001F5289" w:rsidRPr="001F5289" w:rsidRDefault="001F5289" w:rsidP="002A7D5C">
            <w:pPr>
              <w:jc w:val="center"/>
              <w:rPr>
                <w:b/>
              </w:rPr>
            </w:pPr>
            <w:r>
              <w:rPr>
                <w:b/>
              </w:rPr>
              <w:t>164</w:t>
            </w:r>
          </w:p>
        </w:tc>
      </w:tr>
      <w:tr w:rsidR="001F5289" w:rsidRPr="001F5289" w14:paraId="55A3519D" w14:textId="3B71C80E" w:rsidTr="005A6012">
        <w:trPr>
          <w:jc w:val="center"/>
        </w:trPr>
        <w:tc>
          <w:tcPr>
            <w:tcW w:w="1926" w:type="dxa"/>
            <w:vAlign w:val="center"/>
          </w:tcPr>
          <w:p w14:paraId="02DE2356" w14:textId="7EE08926" w:rsidR="001F5289" w:rsidRPr="001F5289" w:rsidRDefault="001F5289" w:rsidP="001F5289">
            <w:pPr>
              <w:jc w:val="center"/>
              <w:rPr>
                <w:b/>
              </w:rPr>
            </w:pPr>
            <w:r>
              <w:rPr>
                <w:b/>
              </w:rPr>
              <w:t>9</w:t>
            </w:r>
            <w:r w:rsidR="002A7D5C">
              <w:rPr>
                <w:b/>
              </w:rPr>
              <w:t>0</w:t>
            </w:r>
            <w:r>
              <w:rPr>
                <w:b/>
              </w:rPr>
              <w:t>%</w:t>
            </w:r>
          </w:p>
        </w:tc>
        <w:tc>
          <w:tcPr>
            <w:tcW w:w="1926" w:type="dxa"/>
            <w:shd w:val="clear" w:color="auto" w:fill="auto"/>
            <w:vAlign w:val="center"/>
          </w:tcPr>
          <w:p w14:paraId="1EFE5464" w14:textId="1A41A3EA" w:rsidR="001F5289" w:rsidRPr="001F5289" w:rsidRDefault="002A7D5C" w:rsidP="002A7D5C">
            <w:pPr>
              <w:jc w:val="center"/>
            </w:pPr>
            <w:r>
              <w:t>1</w:t>
            </w:r>
          </w:p>
        </w:tc>
        <w:tc>
          <w:tcPr>
            <w:tcW w:w="1926" w:type="dxa"/>
            <w:shd w:val="clear" w:color="auto" w:fill="auto"/>
            <w:vAlign w:val="center"/>
          </w:tcPr>
          <w:p w14:paraId="1DF83203" w14:textId="48D3B14F" w:rsidR="001F5289" w:rsidRPr="001F5289" w:rsidRDefault="007642C6" w:rsidP="002A7D5C">
            <w:pPr>
              <w:jc w:val="center"/>
            </w:pPr>
            <w:r>
              <w:t>2</w:t>
            </w:r>
          </w:p>
        </w:tc>
        <w:tc>
          <w:tcPr>
            <w:tcW w:w="1926" w:type="dxa"/>
          </w:tcPr>
          <w:p w14:paraId="1714863F" w14:textId="46018013" w:rsidR="001F5289" w:rsidRPr="001F5289" w:rsidRDefault="00083F91" w:rsidP="002A7D5C">
            <w:pPr>
              <w:jc w:val="center"/>
            </w:pPr>
            <w:r>
              <w:t>2</w:t>
            </w:r>
            <w:r w:rsidR="007642C6">
              <w:t>*8=</w:t>
            </w:r>
            <w:r>
              <w:t>16</w:t>
            </w:r>
          </w:p>
        </w:tc>
      </w:tr>
      <w:tr w:rsidR="00520FC1" w:rsidRPr="001F5289" w14:paraId="3E6E6181" w14:textId="77777777" w:rsidTr="005A6012">
        <w:trPr>
          <w:jc w:val="center"/>
        </w:trPr>
        <w:tc>
          <w:tcPr>
            <w:tcW w:w="1926" w:type="dxa"/>
            <w:vAlign w:val="center"/>
          </w:tcPr>
          <w:p w14:paraId="38CBCEF3" w14:textId="02196A3C" w:rsidR="00520FC1" w:rsidRDefault="00520FC1" w:rsidP="001F5289">
            <w:pPr>
              <w:jc w:val="center"/>
              <w:rPr>
                <w:b/>
              </w:rPr>
            </w:pPr>
            <w:r>
              <w:rPr>
                <w:b/>
              </w:rPr>
              <w:t>99%</w:t>
            </w:r>
          </w:p>
        </w:tc>
        <w:tc>
          <w:tcPr>
            <w:tcW w:w="1926" w:type="dxa"/>
            <w:shd w:val="clear" w:color="auto" w:fill="auto"/>
            <w:vAlign w:val="center"/>
          </w:tcPr>
          <w:p w14:paraId="7DCF1B63" w14:textId="70BA3901" w:rsidR="00520FC1" w:rsidRPr="001F5289" w:rsidRDefault="002A7D5C" w:rsidP="002A7D5C">
            <w:pPr>
              <w:jc w:val="center"/>
            </w:pPr>
            <w:r>
              <w:t>1</w:t>
            </w:r>
          </w:p>
        </w:tc>
        <w:tc>
          <w:tcPr>
            <w:tcW w:w="1926" w:type="dxa"/>
            <w:shd w:val="clear" w:color="auto" w:fill="auto"/>
            <w:vAlign w:val="center"/>
          </w:tcPr>
          <w:p w14:paraId="0D5AA060" w14:textId="67D5C483" w:rsidR="00520FC1" w:rsidRPr="001F5289" w:rsidRDefault="002A7D5C" w:rsidP="002A7D5C">
            <w:pPr>
              <w:jc w:val="center"/>
            </w:pPr>
            <w:r>
              <w:t>8</w:t>
            </w:r>
          </w:p>
        </w:tc>
        <w:tc>
          <w:tcPr>
            <w:tcW w:w="1926" w:type="dxa"/>
          </w:tcPr>
          <w:p w14:paraId="68C73CA4" w14:textId="30F15DCC" w:rsidR="00520FC1" w:rsidRPr="001F5289" w:rsidRDefault="007642C6" w:rsidP="002A7D5C">
            <w:pPr>
              <w:jc w:val="center"/>
            </w:pPr>
            <w:r>
              <w:t>6*8=48</w:t>
            </w:r>
          </w:p>
        </w:tc>
      </w:tr>
    </w:tbl>
    <w:p w14:paraId="05A3EB1E" w14:textId="77777777" w:rsidR="0055487D" w:rsidRDefault="0055487D" w:rsidP="0055487D">
      <w:pPr>
        <w:jc w:val="both"/>
        <w:rPr>
          <w:rFonts w:ascii="Arial" w:hAnsi="Arial" w:cs="Arial"/>
          <w:sz w:val="20"/>
          <w:szCs w:val="20"/>
          <w:lang w:val="en-GB" w:eastAsia="zh-CN"/>
        </w:rPr>
      </w:pPr>
    </w:p>
    <w:p w14:paraId="7C7F8A2D" w14:textId="2B3C901B" w:rsidR="0055487D" w:rsidRDefault="0055487D" w:rsidP="0055487D">
      <w:pPr>
        <w:pStyle w:val="Caption"/>
        <w:keepNext/>
      </w:pPr>
      <w:r>
        <w:t xml:space="preserve">Table </w:t>
      </w:r>
      <w:r w:rsidR="00121AC7">
        <w:fldChar w:fldCharType="begin"/>
      </w:r>
      <w:r w:rsidR="00121AC7">
        <w:instrText xml:space="preserve"> SEQ Table \* ARABIC </w:instrText>
      </w:r>
      <w:r w:rsidR="00121AC7">
        <w:fldChar w:fldCharType="separate"/>
      </w:r>
      <w:r w:rsidR="008C104B">
        <w:rPr>
          <w:noProof/>
        </w:rPr>
        <w:t>2</w:t>
      </w:r>
      <w:r w:rsidR="00121AC7">
        <w:rPr>
          <w:noProof/>
        </w:rPr>
        <w:fldChar w:fldCharType="end"/>
      </w:r>
      <w:r>
        <w:t>: 90</w:t>
      </w:r>
      <w:r w:rsidRPr="0055487D">
        <w:rPr>
          <w:vertAlign w:val="superscript"/>
        </w:rPr>
        <w:t>th</w:t>
      </w:r>
      <w:r>
        <w:t xml:space="preserve"> and 99</w:t>
      </w:r>
      <w:r w:rsidRPr="0055487D">
        <w:rPr>
          <w:vertAlign w:val="superscript"/>
        </w:rPr>
        <w:t>th</w:t>
      </w:r>
      <w:r>
        <w:t xml:space="preserve"> percentile of detection time for PSS+SSS</w:t>
      </w:r>
    </w:p>
    <w:tbl>
      <w:tblPr>
        <w:tblStyle w:val="TableGrid1"/>
        <w:tblW w:w="0" w:type="auto"/>
        <w:jc w:val="center"/>
        <w:tblLook w:val="04A0" w:firstRow="1" w:lastRow="0" w:firstColumn="1" w:lastColumn="0" w:noHBand="0" w:noVBand="1"/>
      </w:tblPr>
      <w:tblGrid>
        <w:gridCol w:w="1926"/>
        <w:gridCol w:w="1926"/>
        <w:gridCol w:w="1926"/>
        <w:gridCol w:w="1926"/>
      </w:tblGrid>
      <w:tr w:rsidR="0055487D" w:rsidRPr="001F5289" w14:paraId="03C5BEC1" w14:textId="77777777" w:rsidTr="005A6012">
        <w:trPr>
          <w:jc w:val="center"/>
        </w:trPr>
        <w:tc>
          <w:tcPr>
            <w:tcW w:w="1926" w:type="dxa"/>
            <w:vMerge w:val="restart"/>
            <w:vAlign w:val="center"/>
          </w:tcPr>
          <w:p w14:paraId="43E4EDF6" w14:textId="1C2AF521" w:rsidR="0055487D" w:rsidRPr="001F5289" w:rsidRDefault="0055487D" w:rsidP="005A6012">
            <w:pPr>
              <w:jc w:val="center"/>
              <w:rPr>
                <w:b/>
              </w:rPr>
            </w:pPr>
            <w:r>
              <w:rPr>
                <w:b/>
              </w:rPr>
              <w:t>P</w:t>
            </w:r>
            <w:r w:rsidRPr="001F5289">
              <w:rPr>
                <w:b/>
              </w:rPr>
              <w:t>SS</w:t>
            </w:r>
            <w:r>
              <w:rPr>
                <w:b/>
              </w:rPr>
              <w:t>+SSS</w:t>
            </w:r>
            <w:r w:rsidRPr="001F5289">
              <w:rPr>
                <w:b/>
              </w:rPr>
              <w:t xml:space="preserve"> (# SFs)</w:t>
            </w:r>
          </w:p>
        </w:tc>
        <w:tc>
          <w:tcPr>
            <w:tcW w:w="5778" w:type="dxa"/>
            <w:gridSpan w:val="3"/>
            <w:vAlign w:val="center"/>
          </w:tcPr>
          <w:p w14:paraId="4089DBE5" w14:textId="77777777" w:rsidR="0055487D" w:rsidRPr="001F5289" w:rsidRDefault="0055487D" w:rsidP="005A6012">
            <w:pPr>
              <w:jc w:val="center"/>
              <w:rPr>
                <w:b/>
              </w:rPr>
            </w:pPr>
            <w:r w:rsidRPr="001F5289">
              <w:rPr>
                <w:b/>
              </w:rPr>
              <w:t>MCL [dB]</w:t>
            </w:r>
          </w:p>
        </w:tc>
      </w:tr>
      <w:tr w:rsidR="0055487D" w:rsidRPr="001F5289" w14:paraId="5AA18584" w14:textId="77777777" w:rsidTr="005A6012">
        <w:trPr>
          <w:jc w:val="center"/>
        </w:trPr>
        <w:tc>
          <w:tcPr>
            <w:tcW w:w="1926" w:type="dxa"/>
            <w:vMerge/>
            <w:vAlign w:val="center"/>
          </w:tcPr>
          <w:p w14:paraId="5433AE6E" w14:textId="77777777" w:rsidR="0055487D" w:rsidRPr="001F5289" w:rsidRDefault="0055487D" w:rsidP="005A6012">
            <w:pPr>
              <w:jc w:val="center"/>
              <w:rPr>
                <w:b/>
              </w:rPr>
            </w:pPr>
          </w:p>
        </w:tc>
        <w:tc>
          <w:tcPr>
            <w:tcW w:w="1926" w:type="dxa"/>
            <w:vAlign w:val="center"/>
          </w:tcPr>
          <w:p w14:paraId="5DB79444" w14:textId="77777777" w:rsidR="0055487D" w:rsidRPr="001F5289" w:rsidRDefault="0055487D" w:rsidP="005A6012">
            <w:pPr>
              <w:jc w:val="center"/>
              <w:rPr>
                <w:b/>
              </w:rPr>
            </w:pPr>
            <w:r w:rsidRPr="001F5289">
              <w:rPr>
                <w:b/>
              </w:rPr>
              <w:t>144</w:t>
            </w:r>
          </w:p>
        </w:tc>
        <w:tc>
          <w:tcPr>
            <w:tcW w:w="1926" w:type="dxa"/>
            <w:vAlign w:val="center"/>
          </w:tcPr>
          <w:p w14:paraId="66BFDA87" w14:textId="77777777" w:rsidR="0055487D" w:rsidRPr="001F5289" w:rsidRDefault="0055487D" w:rsidP="005A6012">
            <w:pPr>
              <w:jc w:val="center"/>
              <w:rPr>
                <w:b/>
              </w:rPr>
            </w:pPr>
            <w:r w:rsidRPr="001F5289">
              <w:rPr>
                <w:b/>
              </w:rPr>
              <w:t>154</w:t>
            </w:r>
          </w:p>
        </w:tc>
        <w:tc>
          <w:tcPr>
            <w:tcW w:w="1926" w:type="dxa"/>
          </w:tcPr>
          <w:p w14:paraId="692F6779" w14:textId="77777777" w:rsidR="0055487D" w:rsidRPr="001F5289" w:rsidRDefault="0055487D" w:rsidP="005A6012">
            <w:pPr>
              <w:jc w:val="center"/>
              <w:rPr>
                <w:b/>
              </w:rPr>
            </w:pPr>
            <w:r>
              <w:rPr>
                <w:b/>
              </w:rPr>
              <w:t>164</w:t>
            </w:r>
          </w:p>
        </w:tc>
      </w:tr>
      <w:tr w:rsidR="0055487D" w:rsidRPr="001F5289" w14:paraId="6C6FC396" w14:textId="77777777" w:rsidTr="005A6012">
        <w:trPr>
          <w:jc w:val="center"/>
        </w:trPr>
        <w:tc>
          <w:tcPr>
            <w:tcW w:w="1926" w:type="dxa"/>
            <w:vAlign w:val="center"/>
          </w:tcPr>
          <w:p w14:paraId="018BFCC3" w14:textId="77777777" w:rsidR="0055487D" w:rsidRPr="001F5289" w:rsidRDefault="0055487D" w:rsidP="005A6012">
            <w:pPr>
              <w:jc w:val="center"/>
              <w:rPr>
                <w:b/>
              </w:rPr>
            </w:pPr>
            <w:r>
              <w:rPr>
                <w:b/>
              </w:rPr>
              <w:t>90%</w:t>
            </w:r>
          </w:p>
        </w:tc>
        <w:tc>
          <w:tcPr>
            <w:tcW w:w="1926" w:type="dxa"/>
            <w:shd w:val="clear" w:color="auto" w:fill="auto"/>
            <w:vAlign w:val="center"/>
          </w:tcPr>
          <w:p w14:paraId="726C7637" w14:textId="77777777" w:rsidR="0055487D" w:rsidRPr="001F5289" w:rsidRDefault="0055487D" w:rsidP="005A6012">
            <w:pPr>
              <w:jc w:val="center"/>
            </w:pPr>
            <w:r>
              <w:t>1</w:t>
            </w:r>
          </w:p>
        </w:tc>
        <w:tc>
          <w:tcPr>
            <w:tcW w:w="1926" w:type="dxa"/>
            <w:shd w:val="clear" w:color="auto" w:fill="auto"/>
            <w:vAlign w:val="center"/>
          </w:tcPr>
          <w:p w14:paraId="460010B8" w14:textId="481DE8A8" w:rsidR="0055487D" w:rsidRPr="001F5289" w:rsidRDefault="006C4331" w:rsidP="005A6012">
            <w:pPr>
              <w:jc w:val="center"/>
            </w:pPr>
            <w:r>
              <w:t>110</w:t>
            </w:r>
          </w:p>
        </w:tc>
        <w:tc>
          <w:tcPr>
            <w:tcW w:w="1926" w:type="dxa"/>
          </w:tcPr>
          <w:p w14:paraId="0B8E4813" w14:textId="3BBA8575" w:rsidR="0055487D" w:rsidRPr="001F5289" w:rsidRDefault="00F83F88" w:rsidP="005A6012">
            <w:pPr>
              <w:jc w:val="center"/>
            </w:pPr>
            <w:r>
              <w:t>1700</w:t>
            </w:r>
          </w:p>
        </w:tc>
      </w:tr>
      <w:tr w:rsidR="0055487D" w:rsidRPr="001F5289" w14:paraId="708E8D03" w14:textId="77777777" w:rsidTr="005A6012">
        <w:trPr>
          <w:jc w:val="center"/>
        </w:trPr>
        <w:tc>
          <w:tcPr>
            <w:tcW w:w="1926" w:type="dxa"/>
            <w:vAlign w:val="center"/>
          </w:tcPr>
          <w:p w14:paraId="16AF44A9" w14:textId="77777777" w:rsidR="0055487D" w:rsidRDefault="0055487D" w:rsidP="005A6012">
            <w:pPr>
              <w:jc w:val="center"/>
              <w:rPr>
                <w:b/>
              </w:rPr>
            </w:pPr>
            <w:r>
              <w:rPr>
                <w:b/>
              </w:rPr>
              <w:t>99%</w:t>
            </w:r>
          </w:p>
        </w:tc>
        <w:tc>
          <w:tcPr>
            <w:tcW w:w="1926" w:type="dxa"/>
            <w:shd w:val="clear" w:color="auto" w:fill="auto"/>
            <w:vAlign w:val="center"/>
          </w:tcPr>
          <w:p w14:paraId="5CE9C1E9" w14:textId="63735BE5" w:rsidR="0055487D" w:rsidRPr="001F5289" w:rsidRDefault="00F83F88" w:rsidP="005A6012">
            <w:pPr>
              <w:jc w:val="center"/>
            </w:pPr>
            <w:r>
              <w:t>21</w:t>
            </w:r>
          </w:p>
        </w:tc>
        <w:tc>
          <w:tcPr>
            <w:tcW w:w="1926" w:type="dxa"/>
            <w:shd w:val="clear" w:color="auto" w:fill="auto"/>
            <w:vAlign w:val="center"/>
          </w:tcPr>
          <w:p w14:paraId="0EC10288" w14:textId="008F9A86" w:rsidR="0055487D" w:rsidRPr="001F5289" w:rsidRDefault="00F83F88" w:rsidP="005A6012">
            <w:pPr>
              <w:jc w:val="center"/>
            </w:pPr>
            <w:r>
              <w:t>248</w:t>
            </w:r>
          </w:p>
        </w:tc>
        <w:tc>
          <w:tcPr>
            <w:tcW w:w="1926" w:type="dxa"/>
          </w:tcPr>
          <w:p w14:paraId="1D8ACAB0" w14:textId="07FFA1FC" w:rsidR="0055487D" w:rsidRPr="001F5289" w:rsidRDefault="00C56371" w:rsidP="005A6012">
            <w:pPr>
              <w:jc w:val="center"/>
            </w:pPr>
            <w:r>
              <w:t>(</w:t>
            </w:r>
            <w:r w:rsidR="00F83F88">
              <w:t>4000</w:t>
            </w:r>
            <w:r>
              <w:t>,</w:t>
            </w:r>
            <w:r w:rsidR="00F83F88">
              <w:t xml:space="preserve"> est.)</w:t>
            </w:r>
          </w:p>
        </w:tc>
      </w:tr>
    </w:tbl>
    <w:p w14:paraId="27C4AC72" w14:textId="600EDA2D" w:rsidR="0055487D" w:rsidRDefault="0055487D" w:rsidP="0055487D">
      <w:pPr>
        <w:jc w:val="both"/>
        <w:rPr>
          <w:rFonts w:ascii="Arial" w:hAnsi="Arial" w:cs="Arial"/>
          <w:sz w:val="20"/>
          <w:szCs w:val="20"/>
          <w:lang w:val="en-GB" w:eastAsia="zh-CN"/>
        </w:rPr>
      </w:pPr>
    </w:p>
    <w:p w14:paraId="2B8650E2" w14:textId="7A2D5A95" w:rsidR="001F5289" w:rsidRPr="009719D3" w:rsidRDefault="005A6012" w:rsidP="001B2B41">
      <w:pPr>
        <w:jc w:val="both"/>
        <w:rPr>
          <w:rFonts w:ascii="Arial" w:hAnsi="Arial" w:cs="Arial"/>
          <w:sz w:val="20"/>
          <w:szCs w:val="20"/>
          <w:lang w:val="en-GB" w:eastAsia="zh-CN"/>
        </w:rPr>
      </w:pPr>
      <w:r>
        <w:rPr>
          <w:rFonts w:ascii="Arial" w:hAnsi="Arial" w:cs="Arial"/>
          <w:sz w:val="20"/>
          <w:szCs w:val="20"/>
          <w:lang w:val="en-GB" w:eastAsia="zh-CN"/>
        </w:rPr>
        <w:t xml:space="preserve">When comparing the tables, the difference is huge, </w:t>
      </w:r>
      <w:r w:rsidR="008F5F73">
        <w:rPr>
          <w:rFonts w:ascii="Arial" w:hAnsi="Arial" w:cs="Arial"/>
          <w:sz w:val="20"/>
          <w:szCs w:val="20"/>
          <w:lang w:val="en-GB" w:eastAsia="zh-CN"/>
        </w:rPr>
        <w:t xml:space="preserve">in particular for the highest MCLs. The main reason for this is that the sync signal is concentrated in the RSS within a burst, whereas it is very widely spread for the </w:t>
      </w:r>
      <w:r w:rsidR="008F5F73">
        <w:rPr>
          <w:rFonts w:ascii="Arial" w:hAnsi="Arial" w:cs="Arial"/>
          <w:sz w:val="20"/>
          <w:szCs w:val="20"/>
          <w:lang w:val="en-GB" w:eastAsia="zh-CN"/>
        </w:rPr>
        <w:lastRenderedPageBreak/>
        <w:t>PSS/SSS. For example, the 90</w:t>
      </w:r>
      <w:r w:rsidR="008F5F73" w:rsidRPr="008F5F73">
        <w:rPr>
          <w:rFonts w:ascii="Arial" w:hAnsi="Arial" w:cs="Arial"/>
          <w:sz w:val="20"/>
          <w:szCs w:val="20"/>
          <w:vertAlign w:val="superscript"/>
          <w:lang w:val="en-GB" w:eastAsia="zh-CN"/>
        </w:rPr>
        <w:t>th</w:t>
      </w:r>
      <w:r w:rsidR="008F5F73">
        <w:rPr>
          <w:rFonts w:ascii="Arial" w:hAnsi="Arial" w:cs="Arial"/>
          <w:sz w:val="20"/>
          <w:szCs w:val="20"/>
          <w:lang w:val="en-GB" w:eastAsia="zh-CN"/>
        </w:rPr>
        <w:t xml:space="preserve"> percentile at MCL=164 dB RSS occupies one hundredth of the subframes for RSS compared to PSS+SSS, whereas the number of OFDM symbols with sync signals only differs a factor of approximately 4.  </w:t>
      </w:r>
    </w:p>
    <w:p w14:paraId="2559FA0F" w14:textId="6CAE1834" w:rsidR="0079603E" w:rsidRPr="00172DEF" w:rsidRDefault="00E44FA6" w:rsidP="001B2B41">
      <w:pPr>
        <w:pStyle w:val="Heading2"/>
        <w:jc w:val="both"/>
      </w:pPr>
      <w:r w:rsidRPr="00172DEF">
        <w:t>Power evaluations</w:t>
      </w:r>
    </w:p>
    <w:p w14:paraId="75FE0EEC" w14:textId="06FF42B4" w:rsidR="00C64498" w:rsidRDefault="005778B4" w:rsidP="001B2B41">
      <w:pPr>
        <w:jc w:val="both"/>
        <w:rPr>
          <w:rFonts w:ascii="Arial" w:hAnsi="Arial" w:cs="Arial"/>
          <w:sz w:val="20"/>
          <w:szCs w:val="20"/>
        </w:rPr>
      </w:pPr>
      <w:r>
        <w:rPr>
          <w:rFonts w:ascii="Arial" w:hAnsi="Arial" w:cs="Arial"/>
          <w:sz w:val="20"/>
          <w:szCs w:val="20"/>
        </w:rPr>
        <w:t>The previous section showed that the detection performance for RSS is superior to that of PSS/SSS</w:t>
      </w:r>
      <w:r w:rsidR="00C64498">
        <w:rPr>
          <w:rFonts w:ascii="Arial" w:hAnsi="Arial" w:cs="Arial"/>
          <w:sz w:val="20"/>
          <w:szCs w:val="20"/>
        </w:rPr>
        <w:t xml:space="preserve">. Here will translate this into projected power savings for the different scenarios defined in Section </w:t>
      </w:r>
      <w:r w:rsidR="00C64498">
        <w:rPr>
          <w:rFonts w:ascii="Arial" w:hAnsi="Arial" w:cs="Arial"/>
          <w:sz w:val="20"/>
          <w:szCs w:val="20"/>
        </w:rPr>
        <w:fldChar w:fldCharType="begin"/>
      </w:r>
      <w:r w:rsidR="00C64498">
        <w:rPr>
          <w:rFonts w:ascii="Arial" w:hAnsi="Arial" w:cs="Arial"/>
          <w:sz w:val="20"/>
          <w:szCs w:val="20"/>
        </w:rPr>
        <w:instrText xml:space="preserve"> REF _Ref506587021 \r \h </w:instrText>
      </w:r>
      <w:r w:rsidR="00C64498">
        <w:rPr>
          <w:rFonts w:ascii="Arial" w:hAnsi="Arial" w:cs="Arial"/>
          <w:sz w:val="20"/>
          <w:szCs w:val="20"/>
        </w:rPr>
      </w:r>
      <w:r w:rsidR="00C64498">
        <w:rPr>
          <w:rFonts w:ascii="Arial" w:hAnsi="Arial" w:cs="Arial"/>
          <w:sz w:val="20"/>
          <w:szCs w:val="20"/>
        </w:rPr>
        <w:fldChar w:fldCharType="separate"/>
      </w:r>
      <w:r w:rsidR="008C104B">
        <w:rPr>
          <w:rFonts w:ascii="Arial" w:hAnsi="Arial" w:cs="Arial"/>
          <w:sz w:val="20"/>
          <w:szCs w:val="20"/>
        </w:rPr>
        <w:t>2.2</w:t>
      </w:r>
      <w:r w:rsidR="00C64498">
        <w:rPr>
          <w:rFonts w:ascii="Arial" w:hAnsi="Arial" w:cs="Arial"/>
          <w:sz w:val="20"/>
          <w:szCs w:val="20"/>
        </w:rPr>
        <w:fldChar w:fldCharType="end"/>
      </w:r>
      <w:r w:rsidR="00C64498">
        <w:rPr>
          <w:rFonts w:ascii="Arial" w:hAnsi="Arial" w:cs="Arial"/>
          <w:sz w:val="20"/>
          <w:szCs w:val="20"/>
        </w:rPr>
        <w:t>.</w:t>
      </w:r>
      <w:r w:rsidR="00A12680">
        <w:rPr>
          <w:rFonts w:ascii="Arial" w:hAnsi="Arial" w:cs="Arial"/>
          <w:sz w:val="20"/>
          <w:szCs w:val="20"/>
        </w:rPr>
        <w:t xml:space="preserve"> Note that this analysis </w:t>
      </w:r>
      <w:r w:rsidR="00083F91">
        <w:rPr>
          <w:rFonts w:ascii="Arial" w:hAnsi="Arial" w:cs="Arial"/>
          <w:sz w:val="20"/>
          <w:szCs w:val="20"/>
        </w:rPr>
        <w:t>assumes the UE only performs synchronization and then returns to deep sleep. Due to the assumed long transition times for going in and out of sleep, light sleep is only feasible for the case w</w:t>
      </w:r>
      <w:r w:rsidR="008F5F73">
        <w:rPr>
          <w:rFonts w:ascii="Arial" w:hAnsi="Arial" w:cs="Arial"/>
          <w:sz w:val="20"/>
          <w:szCs w:val="20"/>
        </w:rPr>
        <w:t>ith multiple RSS bursts which is needed only for MCL=164 dB.</w:t>
      </w:r>
    </w:p>
    <w:p w14:paraId="402133F4" w14:textId="4C744536" w:rsidR="00757B5F" w:rsidRDefault="00757B5F" w:rsidP="001B2B41">
      <w:pPr>
        <w:jc w:val="both"/>
        <w:rPr>
          <w:rFonts w:ascii="Arial" w:hAnsi="Arial" w:cs="Arial"/>
          <w:sz w:val="20"/>
          <w:szCs w:val="20"/>
        </w:rPr>
      </w:pPr>
      <w:r>
        <w:rPr>
          <w:rFonts w:ascii="Arial" w:hAnsi="Arial" w:cs="Arial"/>
          <w:sz w:val="20"/>
          <w:szCs w:val="20"/>
        </w:rPr>
        <w:t xml:space="preserve">Using the defined scenarios, and the configuration of the RSS as described with bursts of 8 subframes and a period of 256 ms, the estimated power saving by using RSS instead of PSS+SSS is shown in the table below. </w:t>
      </w:r>
      <w:r w:rsidR="00E01271">
        <w:rPr>
          <w:rFonts w:ascii="Arial" w:hAnsi="Arial" w:cs="Arial"/>
          <w:sz w:val="20"/>
          <w:szCs w:val="20"/>
        </w:rPr>
        <w:t xml:space="preserve">The scenarios include the agreed power consumption models to be </w:t>
      </w:r>
      <w:r w:rsidR="00C0199A">
        <w:rPr>
          <w:rFonts w:ascii="Arial" w:hAnsi="Arial" w:cs="Arial"/>
          <w:sz w:val="20"/>
          <w:szCs w:val="20"/>
        </w:rPr>
        <w:t xml:space="preserve">used, including transition between sleep modes and active mode, as well as the timing uncertainty. </w:t>
      </w:r>
    </w:p>
    <w:p w14:paraId="4C3ADFBB" w14:textId="77777777" w:rsidR="00C64498" w:rsidRPr="00172DEF" w:rsidRDefault="00C64498" w:rsidP="001B2B41">
      <w:pPr>
        <w:jc w:val="both"/>
        <w:rPr>
          <w:rFonts w:ascii="Arial" w:hAnsi="Arial" w:cs="Arial"/>
          <w:sz w:val="20"/>
          <w:szCs w:val="20"/>
        </w:rPr>
      </w:pPr>
    </w:p>
    <w:p w14:paraId="6A60F5AC" w14:textId="73FE1734" w:rsidR="00757B5F" w:rsidRDefault="00757B5F" w:rsidP="00757B5F">
      <w:pPr>
        <w:pStyle w:val="Caption"/>
        <w:keepNext/>
      </w:pPr>
      <w:r>
        <w:t xml:space="preserve">Table </w:t>
      </w:r>
      <w:r w:rsidR="00121AC7">
        <w:fldChar w:fldCharType="begin"/>
      </w:r>
      <w:r w:rsidR="00121AC7">
        <w:instrText xml:space="preserve"> SEQ Table \* ARABIC </w:instrText>
      </w:r>
      <w:r w:rsidR="00121AC7">
        <w:fldChar w:fldCharType="separate"/>
      </w:r>
      <w:r w:rsidR="008C104B">
        <w:rPr>
          <w:noProof/>
        </w:rPr>
        <w:t>3</w:t>
      </w:r>
      <w:r w:rsidR="00121AC7">
        <w:rPr>
          <w:noProof/>
        </w:rPr>
        <w:fldChar w:fldCharType="end"/>
      </w:r>
      <w:r>
        <w:t>: Potential power saving gains for the defined scenarios by using RSS compared to PSS+SSS</w:t>
      </w:r>
    </w:p>
    <w:tbl>
      <w:tblPr>
        <w:tblStyle w:val="TableGrid1"/>
        <w:tblW w:w="0" w:type="auto"/>
        <w:jc w:val="center"/>
        <w:tblLook w:val="04A0" w:firstRow="1" w:lastRow="0" w:firstColumn="1" w:lastColumn="0" w:noHBand="0" w:noVBand="1"/>
      </w:tblPr>
      <w:tblGrid>
        <w:gridCol w:w="963"/>
        <w:gridCol w:w="963"/>
        <w:gridCol w:w="1926"/>
        <w:gridCol w:w="1926"/>
        <w:gridCol w:w="1926"/>
      </w:tblGrid>
      <w:tr w:rsidR="00587F6A" w:rsidRPr="001F5289" w14:paraId="4B70D63C" w14:textId="77777777" w:rsidTr="004E4F67">
        <w:trPr>
          <w:jc w:val="center"/>
        </w:trPr>
        <w:tc>
          <w:tcPr>
            <w:tcW w:w="1926" w:type="dxa"/>
            <w:gridSpan w:val="2"/>
            <w:vMerge w:val="restart"/>
            <w:vAlign w:val="center"/>
          </w:tcPr>
          <w:p w14:paraId="01E6420B" w14:textId="57CC47C8" w:rsidR="00587F6A" w:rsidRPr="001F5289" w:rsidRDefault="00587F6A" w:rsidP="004E4F67">
            <w:pPr>
              <w:jc w:val="center"/>
              <w:rPr>
                <w:b/>
              </w:rPr>
            </w:pPr>
            <w:r>
              <w:rPr>
                <w:b/>
              </w:rPr>
              <w:t>Percentage power saving for RSS</w:t>
            </w:r>
          </w:p>
        </w:tc>
        <w:tc>
          <w:tcPr>
            <w:tcW w:w="5778" w:type="dxa"/>
            <w:gridSpan w:val="3"/>
            <w:vAlign w:val="center"/>
          </w:tcPr>
          <w:p w14:paraId="79805604" w14:textId="77777777" w:rsidR="00587F6A" w:rsidRPr="001F5289" w:rsidRDefault="00587F6A" w:rsidP="004E4F67">
            <w:pPr>
              <w:jc w:val="center"/>
              <w:rPr>
                <w:b/>
              </w:rPr>
            </w:pPr>
            <w:r w:rsidRPr="001F5289">
              <w:rPr>
                <w:b/>
              </w:rPr>
              <w:t>MCL [dB]</w:t>
            </w:r>
          </w:p>
        </w:tc>
      </w:tr>
      <w:tr w:rsidR="00587F6A" w:rsidRPr="001F5289" w14:paraId="694F21F6" w14:textId="77777777" w:rsidTr="004E4F67">
        <w:trPr>
          <w:jc w:val="center"/>
        </w:trPr>
        <w:tc>
          <w:tcPr>
            <w:tcW w:w="1926" w:type="dxa"/>
            <w:gridSpan w:val="2"/>
            <w:vMerge/>
            <w:vAlign w:val="center"/>
          </w:tcPr>
          <w:p w14:paraId="42D7933D" w14:textId="77777777" w:rsidR="00587F6A" w:rsidRPr="001F5289" w:rsidRDefault="00587F6A" w:rsidP="004E4F67">
            <w:pPr>
              <w:jc w:val="center"/>
              <w:rPr>
                <w:b/>
              </w:rPr>
            </w:pPr>
          </w:p>
        </w:tc>
        <w:tc>
          <w:tcPr>
            <w:tcW w:w="1926" w:type="dxa"/>
            <w:vAlign w:val="center"/>
          </w:tcPr>
          <w:p w14:paraId="63386406" w14:textId="77777777" w:rsidR="00587F6A" w:rsidRPr="001F5289" w:rsidRDefault="00587F6A" w:rsidP="004E4F67">
            <w:pPr>
              <w:jc w:val="center"/>
              <w:rPr>
                <w:b/>
              </w:rPr>
            </w:pPr>
            <w:r w:rsidRPr="001F5289">
              <w:rPr>
                <w:b/>
              </w:rPr>
              <w:t>144</w:t>
            </w:r>
          </w:p>
        </w:tc>
        <w:tc>
          <w:tcPr>
            <w:tcW w:w="1926" w:type="dxa"/>
            <w:vAlign w:val="center"/>
          </w:tcPr>
          <w:p w14:paraId="0562245B" w14:textId="77777777" w:rsidR="00587F6A" w:rsidRPr="001F5289" w:rsidRDefault="00587F6A" w:rsidP="004E4F67">
            <w:pPr>
              <w:jc w:val="center"/>
              <w:rPr>
                <w:b/>
              </w:rPr>
            </w:pPr>
            <w:r w:rsidRPr="001F5289">
              <w:rPr>
                <w:b/>
              </w:rPr>
              <w:t>154</w:t>
            </w:r>
          </w:p>
        </w:tc>
        <w:tc>
          <w:tcPr>
            <w:tcW w:w="1926" w:type="dxa"/>
          </w:tcPr>
          <w:p w14:paraId="2119794C" w14:textId="77777777" w:rsidR="00587F6A" w:rsidRPr="001F5289" w:rsidRDefault="00587F6A" w:rsidP="004E4F67">
            <w:pPr>
              <w:jc w:val="center"/>
              <w:rPr>
                <w:b/>
              </w:rPr>
            </w:pPr>
            <w:r>
              <w:rPr>
                <w:b/>
              </w:rPr>
              <w:t>164</w:t>
            </w:r>
          </w:p>
        </w:tc>
      </w:tr>
      <w:tr w:rsidR="00587F6A" w:rsidRPr="001F5289" w14:paraId="4A029E0D" w14:textId="77777777" w:rsidTr="004E4F67">
        <w:trPr>
          <w:jc w:val="center"/>
        </w:trPr>
        <w:tc>
          <w:tcPr>
            <w:tcW w:w="963" w:type="dxa"/>
            <w:vMerge w:val="restart"/>
            <w:vAlign w:val="center"/>
          </w:tcPr>
          <w:p w14:paraId="4D9AB860" w14:textId="5B46BA43" w:rsidR="00587F6A" w:rsidRPr="001F5289" w:rsidRDefault="00587F6A" w:rsidP="00587F6A">
            <w:pPr>
              <w:jc w:val="center"/>
              <w:rPr>
                <w:b/>
              </w:rPr>
            </w:pPr>
            <w:r>
              <w:rPr>
                <w:b/>
              </w:rPr>
              <w:t>B</w:t>
            </w:r>
          </w:p>
        </w:tc>
        <w:tc>
          <w:tcPr>
            <w:tcW w:w="963" w:type="dxa"/>
            <w:vAlign w:val="center"/>
          </w:tcPr>
          <w:p w14:paraId="1BD6D3E7" w14:textId="03FCD53F" w:rsidR="00587F6A" w:rsidRPr="001F5289" w:rsidRDefault="00587F6A" w:rsidP="00587F6A">
            <w:pPr>
              <w:jc w:val="center"/>
              <w:rPr>
                <w:b/>
              </w:rPr>
            </w:pPr>
            <w:r>
              <w:rPr>
                <w:b/>
              </w:rPr>
              <w:t>90%</w:t>
            </w:r>
          </w:p>
        </w:tc>
        <w:tc>
          <w:tcPr>
            <w:tcW w:w="1926" w:type="dxa"/>
            <w:shd w:val="clear" w:color="auto" w:fill="auto"/>
            <w:vAlign w:val="center"/>
          </w:tcPr>
          <w:p w14:paraId="1B8C1039" w14:textId="0B052115" w:rsidR="00587F6A" w:rsidRPr="001F5289" w:rsidRDefault="00587F6A" w:rsidP="00587F6A">
            <w:pPr>
              <w:jc w:val="center"/>
            </w:pPr>
            <w:r>
              <w:t>-1.8%</w:t>
            </w:r>
          </w:p>
        </w:tc>
        <w:tc>
          <w:tcPr>
            <w:tcW w:w="1926" w:type="dxa"/>
            <w:shd w:val="clear" w:color="auto" w:fill="auto"/>
            <w:vAlign w:val="center"/>
          </w:tcPr>
          <w:p w14:paraId="6757233C" w14:textId="15F9E5E5" w:rsidR="00587F6A" w:rsidRPr="001F5289" w:rsidRDefault="008D7D66" w:rsidP="00587F6A">
            <w:pPr>
              <w:jc w:val="center"/>
            </w:pPr>
            <w:r>
              <w:t>74%</w:t>
            </w:r>
          </w:p>
        </w:tc>
        <w:tc>
          <w:tcPr>
            <w:tcW w:w="1926" w:type="dxa"/>
          </w:tcPr>
          <w:p w14:paraId="14EFAE69" w14:textId="45229A9A" w:rsidR="00587F6A" w:rsidRPr="001F5289" w:rsidRDefault="00CD736F" w:rsidP="00587F6A">
            <w:pPr>
              <w:jc w:val="center"/>
            </w:pPr>
            <w:r>
              <w:t>96%</w:t>
            </w:r>
          </w:p>
        </w:tc>
      </w:tr>
      <w:tr w:rsidR="00587F6A" w:rsidRPr="001F5289" w14:paraId="3429A7A8" w14:textId="77777777" w:rsidTr="004E4F67">
        <w:trPr>
          <w:jc w:val="center"/>
        </w:trPr>
        <w:tc>
          <w:tcPr>
            <w:tcW w:w="963" w:type="dxa"/>
            <w:vMerge/>
            <w:vAlign w:val="center"/>
          </w:tcPr>
          <w:p w14:paraId="01F32E12" w14:textId="5914E2E2" w:rsidR="00587F6A" w:rsidRDefault="00587F6A" w:rsidP="00587F6A">
            <w:pPr>
              <w:jc w:val="center"/>
              <w:rPr>
                <w:b/>
              </w:rPr>
            </w:pPr>
          </w:p>
        </w:tc>
        <w:tc>
          <w:tcPr>
            <w:tcW w:w="963" w:type="dxa"/>
            <w:vAlign w:val="center"/>
          </w:tcPr>
          <w:p w14:paraId="6176437E" w14:textId="158D7F5F" w:rsidR="00587F6A" w:rsidRDefault="00587F6A" w:rsidP="00587F6A">
            <w:pPr>
              <w:jc w:val="center"/>
              <w:rPr>
                <w:b/>
              </w:rPr>
            </w:pPr>
            <w:r>
              <w:rPr>
                <w:b/>
              </w:rPr>
              <w:t>99%</w:t>
            </w:r>
          </w:p>
        </w:tc>
        <w:tc>
          <w:tcPr>
            <w:tcW w:w="1926" w:type="dxa"/>
            <w:shd w:val="clear" w:color="auto" w:fill="auto"/>
            <w:vAlign w:val="center"/>
          </w:tcPr>
          <w:p w14:paraId="110832C3" w14:textId="0F6258E5" w:rsidR="00587F6A" w:rsidRPr="001F5289" w:rsidRDefault="00E13735" w:rsidP="00587F6A">
            <w:pPr>
              <w:jc w:val="center"/>
            </w:pPr>
            <w:r>
              <w:t>20%</w:t>
            </w:r>
          </w:p>
        </w:tc>
        <w:tc>
          <w:tcPr>
            <w:tcW w:w="1926" w:type="dxa"/>
            <w:shd w:val="clear" w:color="auto" w:fill="auto"/>
            <w:vAlign w:val="center"/>
          </w:tcPr>
          <w:p w14:paraId="02900B3B" w14:textId="01D80A2F" w:rsidR="00587F6A" w:rsidRPr="001F5289" w:rsidRDefault="00C56371" w:rsidP="00587F6A">
            <w:pPr>
              <w:jc w:val="center"/>
            </w:pPr>
            <w:r>
              <w:t>85%</w:t>
            </w:r>
          </w:p>
        </w:tc>
        <w:tc>
          <w:tcPr>
            <w:tcW w:w="1926" w:type="dxa"/>
          </w:tcPr>
          <w:p w14:paraId="6B0B863C" w14:textId="27E7BDBE" w:rsidR="00587F6A" w:rsidRPr="001F5289" w:rsidRDefault="00C56371" w:rsidP="00587F6A">
            <w:pPr>
              <w:jc w:val="center"/>
            </w:pPr>
            <w:r>
              <w:t>*</w:t>
            </w:r>
          </w:p>
        </w:tc>
      </w:tr>
      <w:tr w:rsidR="00587F6A" w:rsidRPr="001F5289" w14:paraId="07A0FAC9" w14:textId="77777777" w:rsidTr="004E4F67">
        <w:trPr>
          <w:jc w:val="center"/>
        </w:trPr>
        <w:tc>
          <w:tcPr>
            <w:tcW w:w="963" w:type="dxa"/>
            <w:vMerge w:val="restart"/>
            <w:vAlign w:val="center"/>
          </w:tcPr>
          <w:p w14:paraId="71D3DEE6" w14:textId="21B6EDFC" w:rsidR="00587F6A" w:rsidRDefault="00587F6A" w:rsidP="00587F6A">
            <w:pPr>
              <w:jc w:val="center"/>
              <w:rPr>
                <w:b/>
              </w:rPr>
            </w:pPr>
            <w:r>
              <w:rPr>
                <w:b/>
              </w:rPr>
              <w:t>C</w:t>
            </w:r>
          </w:p>
        </w:tc>
        <w:tc>
          <w:tcPr>
            <w:tcW w:w="963" w:type="dxa"/>
            <w:vAlign w:val="center"/>
          </w:tcPr>
          <w:p w14:paraId="681B05B4" w14:textId="778B8534" w:rsidR="00587F6A" w:rsidRDefault="00587F6A" w:rsidP="00587F6A">
            <w:pPr>
              <w:jc w:val="center"/>
              <w:rPr>
                <w:b/>
              </w:rPr>
            </w:pPr>
            <w:r>
              <w:rPr>
                <w:b/>
              </w:rPr>
              <w:t>90%</w:t>
            </w:r>
          </w:p>
        </w:tc>
        <w:tc>
          <w:tcPr>
            <w:tcW w:w="1926" w:type="dxa"/>
            <w:shd w:val="clear" w:color="auto" w:fill="auto"/>
            <w:vAlign w:val="center"/>
          </w:tcPr>
          <w:p w14:paraId="6FB6B6CF" w14:textId="1721662B" w:rsidR="00587F6A" w:rsidRDefault="00587F6A" w:rsidP="00587F6A">
            <w:pPr>
              <w:jc w:val="center"/>
            </w:pPr>
            <w:r>
              <w:t>-0.3</w:t>
            </w:r>
            <w:r w:rsidR="00E13735">
              <w:t>%</w:t>
            </w:r>
          </w:p>
        </w:tc>
        <w:tc>
          <w:tcPr>
            <w:tcW w:w="1926" w:type="dxa"/>
            <w:shd w:val="clear" w:color="auto" w:fill="auto"/>
            <w:vAlign w:val="center"/>
          </w:tcPr>
          <w:p w14:paraId="4F901D08" w14:textId="1E73D450" w:rsidR="00587F6A" w:rsidRDefault="00CD736F" w:rsidP="00587F6A">
            <w:pPr>
              <w:jc w:val="center"/>
            </w:pPr>
            <w:r>
              <w:t>35%</w:t>
            </w:r>
          </w:p>
        </w:tc>
        <w:tc>
          <w:tcPr>
            <w:tcW w:w="1926" w:type="dxa"/>
          </w:tcPr>
          <w:p w14:paraId="66B6A33B" w14:textId="7C0B8545" w:rsidR="00587F6A" w:rsidRDefault="00CD736F" w:rsidP="00587F6A">
            <w:pPr>
              <w:jc w:val="center"/>
            </w:pPr>
            <w:r>
              <w:t>87%</w:t>
            </w:r>
          </w:p>
        </w:tc>
      </w:tr>
      <w:tr w:rsidR="00587F6A" w:rsidRPr="001F5289" w14:paraId="1F927AE3" w14:textId="77777777" w:rsidTr="004E4F67">
        <w:trPr>
          <w:jc w:val="center"/>
        </w:trPr>
        <w:tc>
          <w:tcPr>
            <w:tcW w:w="963" w:type="dxa"/>
            <w:vMerge/>
            <w:vAlign w:val="center"/>
          </w:tcPr>
          <w:p w14:paraId="3612C72B" w14:textId="77777777" w:rsidR="00587F6A" w:rsidRDefault="00587F6A" w:rsidP="00587F6A">
            <w:pPr>
              <w:jc w:val="center"/>
              <w:rPr>
                <w:b/>
              </w:rPr>
            </w:pPr>
          </w:p>
        </w:tc>
        <w:tc>
          <w:tcPr>
            <w:tcW w:w="963" w:type="dxa"/>
            <w:vAlign w:val="center"/>
          </w:tcPr>
          <w:p w14:paraId="096F9E8E" w14:textId="3E82216A" w:rsidR="00587F6A" w:rsidRDefault="00587F6A" w:rsidP="00587F6A">
            <w:pPr>
              <w:jc w:val="center"/>
              <w:rPr>
                <w:b/>
              </w:rPr>
            </w:pPr>
            <w:r>
              <w:rPr>
                <w:b/>
              </w:rPr>
              <w:t>99%</w:t>
            </w:r>
          </w:p>
        </w:tc>
        <w:tc>
          <w:tcPr>
            <w:tcW w:w="1926" w:type="dxa"/>
            <w:shd w:val="clear" w:color="auto" w:fill="auto"/>
            <w:vAlign w:val="center"/>
          </w:tcPr>
          <w:p w14:paraId="1A227093" w14:textId="602D46EE" w:rsidR="00587F6A" w:rsidRDefault="002C71EA" w:rsidP="00587F6A">
            <w:pPr>
              <w:jc w:val="center"/>
            </w:pPr>
            <w:r>
              <w:t>4.5%</w:t>
            </w:r>
          </w:p>
        </w:tc>
        <w:tc>
          <w:tcPr>
            <w:tcW w:w="1926" w:type="dxa"/>
            <w:shd w:val="clear" w:color="auto" w:fill="auto"/>
            <w:vAlign w:val="center"/>
          </w:tcPr>
          <w:p w14:paraId="364579B7" w14:textId="5A5B0E04" w:rsidR="00587F6A" w:rsidRDefault="00C56371" w:rsidP="00587F6A">
            <w:pPr>
              <w:jc w:val="center"/>
            </w:pPr>
            <w:r>
              <w:t>54%</w:t>
            </w:r>
          </w:p>
        </w:tc>
        <w:tc>
          <w:tcPr>
            <w:tcW w:w="1926" w:type="dxa"/>
          </w:tcPr>
          <w:p w14:paraId="225B31CE" w14:textId="21A72AFE" w:rsidR="00587F6A" w:rsidRDefault="00C56371" w:rsidP="00587F6A">
            <w:pPr>
              <w:jc w:val="center"/>
            </w:pPr>
            <w:r>
              <w:t>*</w:t>
            </w:r>
          </w:p>
        </w:tc>
      </w:tr>
      <w:tr w:rsidR="00587F6A" w:rsidRPr="001F5289" w14:paraId="786BBF98" w14:textId="77777777" w:rsidTr="004E4F67">
        <w:trPr>
          <w:jc w:val="center"/>
        </w:trPr>
        <w:tc>
          <w:tcPr>
            <w:tcW w:w="963" w:type="dxa"/>
            <w:vMerge w:val="restart"/>
            <w:vAlign w:val="center"/>
          </w:tcPr>
          <w:p w14:paraId="3B6CCE4D" w14:textId="117013E9" w:rsidR="00587F6A" w:rsidRDefault="00587F6A" w:rsidP="00587F6A">
            <w:pPr>
              <w:jc w:val="center"/>
              <w:rPr>
                <w:b/>
              </w:rPr>
            </w:pPr>
            <w:r>
              <w:rPr>
                <w:b/>
              </w:rPr>
              <w:t>D</w:t>
            </w:r>
          </w:p>
        </w:tc>
        <w:tc>
          <w:tcPr>
            <w:tcW w:w="963" w:type="dxa"/>
            <w:vAlign w:val="center"/>
          </w:tcPr>
          <w:p w14:paraId="58333730" w14:textId="7E7210A6" w:rsidR="00587F6A" w:rsidRDefault="00587F6A" w:rsidP="00587F6A">
            <w:pPr>
              <w:jc w:val="center"/>
              <w:rPr>
                <w:b/>
              </w:rPr>
            </w:pPr>
            <w:r>
              <w:rPr>
                <w:b/>
              </w:rPr>
              <w:t>90%</w:t>
            </w:r>
          </w:p>
        </w:tc>
        <w:tc>
          <w:tcPr>
            <w:tcW w:w="1926" w:type="dxa"/>
            <w:shd w:val="clear" w:color="auto" w:fill="auto"/>
            <w:vAlign w:val="center"/>
          </w:tcPr>
          <w:p w14:paraId="3FD916C3" w14:textId="60C8C2ED" w:rsidR="00587F6A" w:rsidRDefault="00587F6A" w:rsidP="00587F6A">
            <w:pPr>
              <w:jc w:val="center"/>
            </w:pPr>
            <w:r>
              <w:t>0</w:t>
            </w:r>
          </w:p>
        </w:tc>
        <w:tc>
          <w:tcPr>
            <w:tcW w:w="1926" w:type="dxa"/>
            <w:shd w:val="clear" w:color="auto" w:fill="auto"/>
            <w:vAlign w:val="center"/>
          </w:tcPr>
          <w:p w14:paraId="064B0704" w14:textId="6C8216D1" w:rsidR="00587F6A" w:rsidRDefault="00CD736F" w:rsidP="00587F6A">
            <w:pPr>
              <w:jc w:val="center"/>
            </w:pPr>
            <w:r>
              <w:t>1.4%</w:t>
            </w:r>
          </w:p>
        </w:tc>
        <w:tc>
          <w:tcPr>
            <w:tcW w:w="1926" w:type="dxa"/>
          </w:tcPr>
          <w:p w14:paraId="0758E592" w14:textId="36447C62" w:rsidR="00587F6A" w:rsidRDefault="00CD736F" w:rsidP="00587F6A">
            <w:pPr>
              <w:jc w:val="center"/>
            </w:pPr>
            <w:r>
              <w:t>1.8%</w:t>
            </w:r>
          </w:p>
        </w:tc>
      </w:tr>
      <w:tr w:rsidR="00587F6A" w:rsidRPr="001F5289" w14:paraId="4D99EDA5" w14:textId="77777777" w:rsidTr="004E4F67">
        <w:trPr>
          <w:jc w:val="center"/>
        </w:trPr>
        <w:tc>
          <w:tcPr>
            <w:tcW w:w="963" w:type="dxa"/>
            <w:vMerge/>
            <w:vAlign w:val="center"/>
          </w:tcPr>
          <w:p w14:paraId="27723357" w14:textId="77777777" w:rsidR="00587F6A" w:rsidRDefault="00587F6A" w:rsidP="00587F6A">
            <w:pPr>
              <w:jc w:val="center"/>
              <w:rPr>
                <w:b/>
              </w:rPr>
            </w:pPr>
          </w:p>
        </w:tc>
        <w:tc>
          <w:tcPr>
            <w:tcW w:w="963" w:type="dxa"/>
            <w:vAlign w:val="center"/>
          </w:tcPr>
          <w:p w14:paraId="63284CC5" w14:textId="78F5A138" w:rsidR="00587F6A" w:rsidRDefault="00587F6A" w:rsidP="00587F6A">
            <w:pPr>
              <w:jc w:val="center"/>
              <w:rPr>
                <w:b/>
              </w:rPr>
            </w:pPr>
            <w:r>
              <w:rPr>
                <w:b/>
              </w:rPr>
              <w:t>99%</w:t>
            </w:r>
          </w:p>
        </w:tc>
        <w:tc>
          <w:tcPr>
            <w:tcW w:w="1926" w:type="dxa"/>
            <w:shd w:val="clear" w:color="auto" w:fill="auto"/>
            <w:vAlign w:val="center"/>
          </w:tcPr>
          <w:p w14:paraId="1C161C4D" w14:textId="74CD962E" w:rsidR="00587F6A" w:rsidRDefault="002C71EA" w:rsidP="00587F6A">
            <w:pPr>
              <w:jc w:val="center"/>
            </w:pPr>
            <w:r>
              <w:t>0</w:t>
            </w:r>
          </w:p>
        </w:tc>
        <w:tc>
          <w:tcPr>
            <w:tcW w:w="1926" w:type="dxa"/>
            <w:shd w:val="clear" w:color="auto" w:fill="auto"/>
            <w:vAlign w:val="center"/>
          </w:tcPr>
          <w:p w14:paraId="17487DAF" w14:textId="623E4C5A" w:rsidR="00587F6A" w:rsidRDefault="00C56371" w:rsidP="00587F6A">
            <w:pPr>
              <w:jc w:val="center"/>
            </w:pPr>
            <w:r>
              <w:t>3.1%</w:t>
            </w:r>
          </w:p>
        </w:tc>
        <w:tc>
          <w:tcPr>
            <w:tcW w:w="1926" w:type="dxa"/>
          </w:tcPr>
          <w:p w14:paraId="530A4F88" w14:textId="68F1F4A7" w:rsidR="00587F6A" w:rsidRDefault="00C56371" w:rsidP="00587F6A">
            <w:pPr>
              <w:jc w:val="center"/>
            </w:pPr>
            <w:r>
              <w:t>*</w:t>
            </w:r>
          </w:p>
        </w:tc>
      </w:tr>
    </w:tbl>
    <w:p w14:paraId="61D4ADF3" w14:textId="77777777" w:rsidR="00E44FA6" w:rsidRPr="00172DEF" w:rsidRDefault="00E44FA6" w:rsidP="001B2B41">
      <w:pPr>
        <w:jc w:val="both"/>
        <w:rPr>
          <w:rFonts w:ascii="Arial" w:hAnsi="Arial" w:cs="Arial"/>
          <w:sz w:val="20"/>
          <w:szCs w:val="20"/>
        </w:rPr>
      </w:pPr>
    </w:p>
    <w:p w14:paraId="4981EBA6" w14:textId="7C955BB5" w:rsidR="001023F9" w:rsidRPr="00E01271" w:rsidRDefault="00757B5F" w:rsidP="001B2B41">
      <w:pPr>
        <w:jc w:val="both"/>
        <w:rPr>
          <w:rFonts w:ascii="Arial" w:hAnsi="Arial" w:cs="Arial"/>
          <w:sz w:val="20"/>
          <w:szCs w:val="20"/>
        </w:rPr>
      </w:pPr>
      <w:r>
        <w:rPr>
          <w:rFonts w:ascii="Arial" w:hAnsi="Arial" w:cs="Arial"/>
          <w:sz w:val="20"/>
          <w:szCs w:val="20"/>
        </w:rPr>
        <w:t>As can be seen, there are very large potential gains, in particular for scenarios with moderate to high MCL.</w:t>
      </w:r>
      <w:r w:rsidR="004E4F67">
        <w:rPr>
          <w:rFonts w:ascii="Arial" w:hAnsi="Arial" w:cs="Arial"/>
          <w:sz w:val="20"/>
          <w:szCs w:val="20"/>
        </w:rPr>
        <w:t xml:space="preserve"> </w:t>
      </w:r>
      <w:r w:rsidR="00041C5B">
        <w:rPr>
          <w:rFonts w:ascii="Arial" w:hAnsi="Arial" w:cs="Arial"/>
          <w:sz w:val="20"/>
          <w:szCs w:val="20"/>
        </w:rPr>
        <w:t>For other scenarios, like the 4h PSM, there is no significant gain, and for others there is even a small loss</w:t>
      </w:r>
      <w:r w:rsidR="008C104B">
        <w:rPr>
          <w:rFonts w:ascii="Arial" w:hAnsi="Arial" w:cs="Arial"/>
          <w:sz w:val="20"/>
          <w:szCs w:val="20"/>
        </w:rPr>
        <w:t>.</w:t>
      </w:r>
      <w:r w:rsidR="0024620E">
        <w:rPr>
          <w:rFonts w:ascii="Arial" w:hAnsi="Arial" w:cs="Arial"/>
          <w:sz w:val="20"/>
          <w:szCs w:val="20"/>
        </w:rPr>
        <w:t xml:space="preserve"> </w:t>
      </w:r>
    </w:p>
    <w:p w14:paraId="183A2270" w14:textId="60E511DF" w:rsidR="001023F9" w:rsidRPr="004C6D9D" w:rsidRDefault="00E30BEC" w:rsidP="001B2B41">
      <w:pPr>
        <w:pStyle w:val="Observation"/>
        <w:jc w:val="both"/>
        <w:rPr>
          <w:rFonts w:ascii="Arial" w:hAnsi="Arial" w:cs="Arial"/>
          <w:sz w:val="20"/>
          <w:szCs w:val="20"/>
        </w:rPr>
      </w:pPr>
      <w:bookmarkStart w:id="77" w:name="_Toc498700931"/>
      <w:bookmarkStart w:id="78" w:name="_Toc498707450"/>
      <w:bookmarkStart w:id="79" w:name="_Toc498707950"/>
      <w:bookmarkStart w:id="80" w:name="_Toc498708245"/>
      <w:bookmarkStart w:id="81" w:name="_Toc498717424"/>
      <w:bookmarkStart w:id="82" w:name="_Toc498720168"/>
      <w:bookmarkStart w:id="83" w:name="_Toc498720270"/>
      <w:bookmarkStart w:id="84" w:name="_Toc498720276"/>
      <w:bookmarkStart w:id="85" w:name="_Toc505259441"/>
      <w:bookmarkStart w:id="86" w:name="_Toc505259668"/>
      <w:bookmarkStart w:id="87" w:name="_Toc506562500"/>
      <w:bookmarkStart w:id="88" w:name="_Toc506610461"/>
      <w:bookmarkStart w:id="89" w:name="_Toc506610769"/>
      <w:bookmarkStart w:id="90" w:name="_Toc506612196"/>
      <w:bookmarkStart w:id="91" w:name="_Toc506613495"/>
      <w:r w:rsidRPr="004C6D9D">
        <w:rPr>
          <w:rFonts w:ascii="Arial" w:hAnsi="Arial" w:cs="Arial"/>
          <w:sz w:val="20"/>
          <w:szCs w:val="20"/>
        </w:rPr>
        <w:t>The resynchronization time and power consumption can be significantly reduced by using a resynchronization signal rather than legacy PSS/SSS.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4C6D9D">
        <w:rPr>
          <w:rFonts w:ascii="Arial" w:hAnsi="Arial" w:cs="Arial"/>
          <w:sz w:val="20"/>
          <w:szCs w:val="20"/>
        </w:rPr>
        <w:t xml:space="preserve"> </w:t>
      </w:r>
    </w:p>
    <w:p w14:paraId="363171DC" w14:textId="5CAA259E" w:rsidR="00B73FF3" w:rsidRDefault="00C0199A" w:rsidP="001B2B41">
      <w:pPr>
        <w:jc w:val="both"/>
        <w:rPr>
          <w:rFonts w:ascii="Arial" w:hAnsi="Arial" w:cs="Arial"/>
          <w:sz w:val="20"/>
          <w:szCs w:val="20"/>
        </w:rPr>
      </w:pPr>
      <w:r>
        <w:rPr>
          <w:rFonts w:ascii="Arial" w:hAnsi="Arial" w:cs="Arial"/>
          <w:sz w:val="20"/>
          <w:szCs w:val="20"/>
        </w:rPr>
        <w:t xml:space="preserve">Note that the evaluations include only the reception of the sync signal itself. In a more realistic scenario, the UE will also receive other channels etc after being synchronized, which means that the relative power saving due to the RSS </w:t>
      </w:r>
      <w:r w:rsidR="00B73FF3">
        <w:rPr>
          <w:rFonts w:ascii="Arial" w:hAnsi="Arial" w:cs="Arial"/>
          <w:sz w:val="20"/>
          <w:szCs w:val="20"/>
        </w:rPr>
        <w:t>may</w:t>
      </w:r>
      <w:r>
        <w:rPr>
          <w:rFonts w:ascii="Arial" w:hAnsi="Arial" w:cs="Arial"/>
          <w:sz w:val="20"/>
          <w:szCs w:val="20"/>
        </w:rPr>
        <w:t xml:space="preserve"> be reduced. </w:t>
      </w:r>
      <w:r w:rsidR="00B73FF3">
        <w:rPr>
          <w:rFonts w:ascii="Arial" w:hAnsi="Arial" w:cs="Arial"/>
          <w:sz w:val="20"/>
          <w:szCs w:val="20"/>
        </w:rPr>
        <w:t>On the other hand, the additional MIB acquisition that may be required e.g. in Scenario B, but only for PSS+SSS, has not been included in this analysis.</w:t>
      </w:r>
    </w:p>
    <w:p w14:paraId="5FFB2E5C" w14:textId="71409A39" w:rsidR="008D68FB" w:rsidRPr="00C0199A" w:rsidRDefault="00B73FF3" w:rsidP="001B2B41">
      <w:pPr>
        <w:jc w:val="both"/>
        <w:rPr>
          <w:lang w:eastAsia="zh-CN"/>
        </w:rPr>
      </w:pPr>
      <w:r>
        <w:rPr>
          <w:rFonts w:ascii="Arial" w:hAnsi="Arial" w:cs="Arial"/>
          <w:sz w:val="20"/>
          <w:szCs w:val="20"/>
        </w:rPr>
        <w:t>To conclude</w:t>
      </w:r>
      <w:r w:rsidR="00C0199A">
        <w:rPr>
          <w:rFonts w:ascii="Arial" w:hAnsi="Arial" w:cs="Arial"/>
          <w:sz w:val="20"/>
          <w:szCs w:val="20"/>
        </w:rPr>
        <w:t xml:space="preserve">, the </w:t>
      </w:r>
      <w:r>
        <w:rPr>
          <w:rFonts w:ascii="Arial" w:hAnsi="Arial" w:cs="Arial"/>
          <w:sz w:val="20"/>
          <w:szCs w:val="20"/>
        </w:rPr>
        <w:t>large demonstrated</w:t>
      </w:r>
      <w:r w:rsidR="00C0199A">
        <w:rPr>
          <w:rFonts w:ascii="Arial" w:hAnsi="Arial" w:cs="Arial"/>
          <w:sz w:val="20"/>
          <w:szCs w:val="20"/>
        </w:rPr>
        <w:t xml:space="preserve"> gains at moderate and large MCLs motivate the inclusion of a</w:t>
      </w:r>
      <w:r>
        <w:rPr>
          <w:rFonts w:ascii="Arial" w:hAnsi="Arial" w:cs="Arial"/>
          <w:sz w:val="20"/>
          <w:szCs w:val="20"/>
        </w:rPr>
        <w:t xml:space="preserve"> configurable RSS for eMTC. </w:t>
      </w:r>
    </w:p>
    <w:p w14:paraId="2C1B6BD4" w14:textId="3ABB30F1" w:rsidR="00C01F33" w:rsidRPr="009A0394" w:rsidRDefault="00C01F33" w:rsidP="001B2B41">
      <w:pPr>
        <w:pStyle w:val="Heading1"/>
        <w:jc w:val="both"/>
      </w:pPr>
      <w:r w:rsidRPr="009A0394">
        <w:t>Conclusion</w:t>
      </w:r>
    </w:p>
    <w:p w14:paraId="0528712D" w14:textId="7AA3AA6B" w:rsidR="002F70ED" w:rsidRPr="00B73FF3" w:rsidRDefault="00634CD2" w:rsidP="00B73FF3">
      <w:pPr>
        <w:jc w:val="both"/>
        <w:rPr>
          <w:rFonts w:ascii="Arial" w:hAnsi="Arial" w:cs="Arial"/>
          <w:sz w:val="20"/>
          <w:szCs w:val="20"/>
        </w:rPr>
      </w:pPr>
      <w:r w:rsidRPr="00B73FF3">
        <w:rPr>
          <w:rFonts w:ascii="Arial" w:hAnsi="Arial" w:cs="Arial"/>
          <w:sz w:val="20"/>
          <w:szCs w:val="20"/>
        </w:rPr>
        <w:t xml:space="preserve">In this contribution, we have discussed </w:t>
      </w:r>
      <w:r w:rsidR="00174E9B" w:rsidRPr="00B73FF3">
        <w:rPr>
          <w:rFonts w:ascii="Arial" w:hAnsi="Arial" w:cs="Arial"/>
          <w:sz w:val="20"/>
          <w:szCs w:val="20"/>
        </w:rPr>
        <w:t xml:space="preserve">the introduction of a </w:t>
      </w:r>
      <w:r w:rsidR="009D7818" w:rsidRPr="00B73FF3">
        <w:rPr>
          <w:rFonts w:ascii="Arial" w:hAnsi="Arial" w:cs="Arial"/>
          <w:sz w:val="20"/>
          <w:szCs w:val="20"/>
        </w:rPr>
        <w:t xml:space="preserve">resynchronization signal to help reduce system acquisition time and save UE battery. </w:t>
      </w:r>
      <w:r w:rsidR="00B73FF3">
        <w:rPr>
          <w:rFonts w:ascii="Arial" w:hAnsi="Arial" w:cs="Arial"/>
          <w:sz w:val="20"/>
          <w:szCs w:val="20"/>
        </w:rPr>
        <w:t>Link level simulation results have been presented, as well as evaluations of potential power saving over the use of PSS+SSS only.</w:t>
      </w:r>
      <w:r w:rsidR="006016C9" w:rsidRPr="00B73FF3">
        <w:rPr>
          <w:rFonts w:ascii="Arial" w:hAnsi="Arial" w:cs="Arial"/>
          <w:sz w:val="20"/>
          <w:szCs w:val="20"/>
        </w:rPr>
        <w:t xml:space="preserve"> </w:t>
      </w:r>
      <w:r w:rsidR="0000763C" w:rsidRPr="00B73FF3">
        <w:rPr>
          <w:rFonts w:ascii="Arial" w:hAnsi="Arial" w:cs="Arial"/>
          <w:sz w:val="20"/>
          <w:szCs w:val="20"/>
        </w:rPr>
        <w:t>Using these results</w:t>
      </w:r>
      <w:r w:rsidR="003A3E54" w:rsidRPr="00B73FF3">
        <w:rPr>
          <w:rFonts w:ascii="Arial" w:hAnsi="Arial" w:cs="Arial"/>
          <w:sz w:val="20"/>
          <w:szCs w:val="20"/>
        </w:rPr>
        <w:t>,</w:t>
      </w:r>
      <w:r w:rsidR="0000763C" w:rsidRPr="00B73FF3">
        <w:rPr>
          <w:rFonts w:ascii="Arial" w:hAnsi="Arial" w:cs="Arial"/>
          <w:sz w:val="20"/>
          <w:szCs w:val="20"/>
        </w:rPr>
        <w:t xml:space="preserve"> we made the following observation</w:t>
      </w:r>
      <w:r w:rsidR="009F1DE8">
        <w:rPr>
          <w:rFonts w:ascii="Arial" w:hAnsi="Arial" w:cs="Arial"/>
          <w:sz w:val="20"/>
          <w:szCs w:val="20"/>
        </w:rPr>
        <w:t>s</w:t>
      </w:r>
      <w:r w:rsidR="0000763C" w:rsidRPr="00B73FF3">
        <w:rPr>
          <w:rFonts w:ascii="Arial" w:hAnsi="Arial" w:cs="Arial"/>
          <w:sz w:val="20"/>
          <w:szCs w:val="20"/>
        </w:rPr>
        <w:t>:</w:t>
      </w:r>
    </w:p>
    <w:p w14:paraId="0586E752" w14:textId="77777777" w:rsidR="008C104B" w:rsidRDefault="002F70ED">
      <w:pPr>
        <w:pStyle w:val="TOC1"/>
        <w:rPr>
          <w:rFonts w:asciiTheme="minorHAnsi" w:eastAsiaTheme="minorEastAsia" w:hAnsiTheme="minorHAnsi" w:cstheme="minorBidi"/>
          <w:b w:val="0"/>
          <w:sz w:val="22"/>
          <w:lang w:eastAsia="en-US"/>
        </w:rPr>
      </w:pPr>
      <w:r w:rsidRPr="008D68FB">
        <w:rPr>
          <w:rFonts w:cs="Arial"/>
          <w:b w:val="0"/>
          <w:bCs/>
          <w:szCs w:val="20"/>
          <w:highlight w:val="yellow"/>
        </w:rPr>
        <w:lastRenderedPageBreak/>
        <w:fldChar w:fldCharType="begin"/>
      </w:r>
      <w:r w:rsidRPr="008D68FB">
        <w:rPr>
          <w:rFonts w:cs="Arial"/>
          <w:bCs/>
          <w:szCs w:val="20"/>
          <w:highlight w:val="yellow"/>
        </w:rPr>
        <w:instrText xml:space="preserve"> TOC \f \n \t "Observation;1" </w:instrText>
      </w:r>
      <w:r w:rsidRPr="008D68FB">
        <w:rPr>
          <w:rFonts w:cs="Arial"/>
          <w:b w:val="0"/>
          <w:bCs/>
          <w:szCs w:val="20"/>
          <w:highlight w:val="yellow"/>
        </w:rPr>
        <w:fldChar w:fldCharType="separate"/>
      </w:r>
      <w:r w:rsidR="008C104B" w:rsidRPr="009978A5">
        <w:rPr>
          <w:rFonts w:cs="Arial"/>
        </w:rPr>
        <w:t>Observation 1</w:t>
      </w:r>
      <w:r w:rsidR="008C104B">
        <w:rPr>
          <w:rFonts w:asciiTheme="minorHAnsi" w:eastAsiaTheme="minorEastAsia" w:hAnsiTheme="minorHAnsi" w:cstheme="minorBidi"/>
          <w:b w:val="0"/>
          <w:sz w:val="22"/>
          <w:lang w:eastAsia="en-US"/>
        </w:rPr>
        <w:tab/>
      </w:r>
      <w:r w:rsidR="008C104B" w:rsidRPr="009978A5">
        <w:rPr>
          <w:rFonts w:cs="Arial"/>
        </w:rPr>
        <w:t>Resynchronization using PSS/SSS requires MIB reading for considerably smaller timing uncertainties compared to RSS.</w:t>
      </w:r>
    </w:p>
    <w:p w14:paraId="2364EB1D" w14:textId="77777777" w:rsidR="008C104B" w:rsidRDefault="008C104B">
      <w:pPr>
        <w:pStyle w:val="TOC1"/>
        <w:rPr>
          <w:rFonts w:asciiTheme="minorHAnsi" w:eastAsiaTheme="minorEastAsia" w:hAnsiTheme="minorHAnsi" w:cstheme="minorBidi"/>
          <w:b w:val="0"/>
          <w:sz w:val="22"/>
          <w:lang w:eastAsia="en-US"/>
        </w:rPr>
      </w:pPr>
      <w:r w:rsidRPr="009978A5">
        <w:rPr>
          <w:rFonts w:cs="Arial"/>
        </w:rPr>
        <w:t>Observation 2</w:t>
      </w:r>
      <w:r>
        <w:rPr>
          <w:rFonts w:asciiTheme="minorHAnsi" w:eastAsiaTheme="minorEastAsia" w:hAnsiTheme="minorHAnsi" w:cstheme="minorBidi"/>
          <w:b w:val="0"/>
          <w:sz w:val="22"/>
          <w:lang w:eastAsia="en-US"/>
        </w:rPr>
        <w:tab/>
      </w:r>
      <w:r w:rsidRPr="009978A5">
        <w:rPr>
          <w:rFonts w:cs="Arial"/>
        </w:rPr>
        <w:t>Transmit diversity provides a significant performance gain over single antenna transmission.</w:t>
      </w:r>
    </w:p>
    <w:p w14:paraId="719C8575" w14:textId="77777777" w:rsidR="008C104B" w:rsidRDefault="008C104B">
      <w:pPr>
        <w:pStyle w:val="TOC1"/>
        <w:rPr>
          <w:rFonts w:asciiTheme="minorHAnsi" w:eastAsiaTheme="minorEastAsia" w:hAnsiTheme="minorHAnsi" w:cstheme="minorBidi"/>
          <w:b w:val="0"/>
          <w:sz w:val="22"/>
          <w:lang w:eastAsia="en-US"/>
        </w:rPr>
      </w:pPr>
      <w:r w:rsidRPr="009978A5">
        <w:rPr>
          <w:rFonts w:cs="Arial"/>
        </w:rPr>
        <w:t>Observation 3</w:t>
      </w:r>
      <w:r>
        <w:rPr>
          <w:rFonts w:asciiTheme="minorHAnsi" w:eastAsiaTheme="minorEastAsia" w:hAnsiTheme="minorHAnsi" w:cstheme="minorBidi"/>
          <w:b w:val="0"/>
          <w:sz w:val="22"/>
          <w:lang w:eastAsia="en-US"/>
        </w:rPr>
        <w:tab/>
      </w:r>
      <w:r w:rsidRPr="009978A5">
        <w:rPr>
          <w:rFonts w:cs="Arial"/>
        </w:rPr>
        <w:t>The resynchronization time and power consumption can be significantly reduced by using a resynchronization signal rather than legacy PSS/SSS.</w:t>
      </w:r>
    </w:p>
    <w:p w14:paraId="0C106C3E" w14:textId="5BC090FB" w:rsidR="002F70ED" w:rsidRPr="00B73FF3" w:rsidRDefault="002F70ED" w:rsidP="001B2B41">
      <w:pPr>
        <w:pStyle w:val="BodyText"/>
        <w:jc w:val="both"/>
        <w:rPr>
          <w:rFonts w:ascii="Arial" w:hAnsi="Arial" w:cs="Arial"/>
          <w:b/>
          <w:bCs/>
          <w:sz w:val="20"/>
          <w:szCs w:val="20"/>
        </w:rPr>
      </w:pPr>
      <w:r w:rsidRPr="008D68FB">
        <w:rPr>
          <w:rFonts w:ascii="Arial" w:hAnsi="Arial" w:cs="Arial"/>
          <w:b/>
          <w:bCs/>
          <w:sz w:val="20"/>
          <w:szCs w:val="20"/>
          <w:highlight w:val="yellow"/>
        </w:rPr>
        <w:fldChar w:fldCharType="end"/>
      </w:r>
    </w:p>
    <w:p w14:paraId="771C7D3F" w14:textId="1B292BA4" w:rsidR="001D57EC" w:rsidRPr="00B73FF3" w:rsidRDefault="002F70ED" w:rsidP="001B2B41">
      <w:pPr>
        <w:jc w:val="both"/>
        <w:rPr>
          <w:rFonts w:ascii="Arial" w:hAnsi="Arial" w:cs="Arial"/>
          <w:b/>
          <w:bCs/>
          <w:sz w:val="20"/>
          <w:szCs w:val="20"/>
        </w:rPr>
      </w:pPr>
      <w:r w:rsidRPr="00B73FF3">
        <w:rPr>
          <w:rFonts w:ascii="Arial" w:hAnsi="Arial" w:cs="Arial"/>
          <w:bCs/>
          <w:sz w:val="20"/>
          <w:szCs w:val="20"/>
        </w:rPr>
        <w:t>Based on the above observation</w:t>
      </w:r>
      <w:r w:rsidR="00A01220" w:rsidRPr="00B73FF3">
        <w:rPr>
          <w:rFonts w:ascii="Arial" w:hAnsi="Arial" w:cs="Arial"/>
          <w:bCs/>
          <w:sz w:val="20"/>
          <w:szCs w:val="20"/>
        </w:rPr>
        <w:t xml:space="preserve"> and the discussion in the paper</w:t>
      </w:r>
      <w:r w:rsidR="000C526B" w:rsidRPr="00B73FF3">
        <w:rPr>
          <w:rFonts w:ascii="Arial" w:hAnsi="Arial" w:cs="Arial"/>
          <w:bCs/>
          <w:sz w:val="20"/>
          <w:szCs w:val="20"/>
        </w:rPr>
        <w:t xml:space="preserve"> w</w:t>
      </w:r>
      <w:r w:rsidR="008B4A4B" w:rsidRPr="00B73FF3">
        <w:rPr>
          <w:rFonts w:ascii="Arial" w:hAnsi="Arial" w:cs="Arial"/>
          <w:bCs/>
          <w:sz w:val="20"/>
          <w:szCs w:val="20"/>
        </w:rPr>
        <w:t>e mak</w:t>
      </w:r>
      <w:r w:rsidR="001D57EC" w:rsidRPr="00B73FF3">
        <w:rPr>
          <w:rFonts w:ascii="Arial" w:hAnsi="Arial" w:cs="Arial"/>
          <w:bCs/>
          <w:sz w:val="20"/>
          <w:szCs w:val="20"/>
        </w:rPr>
        <w:t xml:space="preserve">e the following proposals: </w:t>
      </w:r>
      <w:bookmarkStart w:id="92" w:name="_Hlk498509377"/>
    </w:p>
    <w:p w14:paraId="5F86B07B" w14:textId="77777777" w:rsidR="008C104B" w:rsidRDefault="008E065E">
      <w:pPr>
        <w:pStyle w:val="TOC1"/>
        <w:rPr>
          <w:rFonts w:asciiTheme="minorHAnsi" w:eastAsiaTheme="minorEastAsia" w:hAnsiTheme="minorHAnsi" w:cstheme="minorBidi"/>
          <w:b w:val="0"/>
          <w:sz w:val="22"/>
          <w:lang w:eastAsia="en-US"/>
        </w:rPr>
      </w:pPr>
      <w:r w:rsidRPr="008D68FB">
        <w:rPr>
          <w:rFonts w:cs="Arial"/>
          <w:b w:val="0"/>
          <w:bCs/>
          <w:szCs w:val="20"/>
          <w:highlight w:val="yellow"/>
        </w:rPr>
        <w:fldChar w:fldCharType="begin"/>
      </w:r>
      <w:r w:rsidRPr="008D68FB">
        <w:rPr>
          <w:rFonts w:cs="Arial"/>
          <w:bCs/>
          <w:szCs w:val="20"/>
          <w:highlight w:val="yellow"/>
        </w:rPr>
        <w:instrText xml:space="preserve"> TOC \f \n \p " " \t "Proposal;1" </w:instrText>
      </w:r>
      <w:r w:rsidRPr="008D68FB">
        <w:rPr>
          <w:rFonts w:cs="Arial"/>
          <w:b w:val="0"/>
          <w:bCs/>
          <w:szCs w:val="20"/>
          <w:highlight w:val="yellow"/>
        </w:rPr>
        <w:fldChar w:fldCharType="separate"/>
      </w:r>
      <w:r w:rsidR="008C104B" w:rsidRPr="0005411F">
        <w:rPr>
          <w:rFonts w:cs="Arial"/>
        </w:rPr>
        <w:t>Proposal 1</w:t>
      </w:r>
      <w:r w:rsidR="008C104B">
        <w:rPr>
          <w:rFonts w:asciiTheme="minorHAnsi" w:eastAsiaTheme="minorEastAsia" w:hAnsiTheme="minorHAnsi" w:cstheme="minorBidi"/>
          <w:b w:val="0"/>
          <w:sz w:val="22"/>
          <w:lang w:eastAsia="en-US"/>
        </w:rPr>
        <w:tab/>
      </w:r>
      <w:r w:rsidR="008C104B" w:rsidRPr="0005411F">
        <w:rPr>
          <w:rFonts w:cs="Arial"/>
        </w:rPr>
        <w:t>A new enhanced synchronization signal is introduced for the purpose of improving resynchronization performance.</w:t>
      </w:r>
    </w:p>
    <w:p w14:paraId="4D2D5585" w14:textId="77777777" w:rsidR="008C104B" w:rsidRDefault="008C104B">
      <w:pPr>
        <w:pStyle w:val="TOC1"/>
        <w:rPr>
          <w:rFonts w:asciiTheme="minorHAnsi" w:eastAsiaTheme="minorEastAsia" w:hAnsiTheme="minorHAnsi" w:cstheme="minorBidi"/>
          <w:b w:val="0"/>
          <w:sz w:val="22"/>
          <w:lang w:eastAsia="en-US"/>
        </w:rPr>
      </w:pPr>
      <w:r w:rsidRPr="0005411F">
        <w:rPr>
          <w:rFonts w:cs="Arial"/>
        </w:rPr>
        <w:t>Proposal 2</w:t>
      </w:r>
      <w:r>
        <w:rPr>
          <w:rFonts w:asciiTheme="minorHAnsi" w:eastAsiaTheme="minorEastAsia" w:hAnsiTheme="minorHAnsi" w:cstheme="minorBidi"/>
          <w:b w:val="0"/>
          <w:sz w:val="22"/>
          <w:lang w:eastAsia="en-US"/>
        </w:rPr>
        <w:tab/>
      </w:r>
      <w:r w:rsidRPr="0005411F">
        <w:rPr>
          <w:rFonts w:cs="Arial"/>
        </w:rPr>
        <w:t>The resynchronization signal has the following properties:</w:t>
      </w:r>
    </w:p>
    <w:p w14:paraId="5F36AC4D" w14:textId="77777777" w:rsidR="008C104B" w:rsidRDefault="008C104B">
      <w:pPr>
        <w:pStyle w:val="TOC1"/>
        <w:rPr>
          <w:rFonts w:asciiTheme="minorHAnsi" w:eastAsiaTheme="minorEastAsia" w:hAnsiTheme="minorHAnsi" w:cstheme="minorBidi"/>
          <w:b w:val="0"/>
          <w:sz w:val="22"/>
          <w:lang w:eastAsia="en-US"/>
        </w:rPr>
      </w:pPr>
      <w:r w:rsidRPr="0005411F">
        <w:rPr>
          <w:rFonts w:cs="Arial"/>
        </w:rPr>
        <w:t>a.</w:t>
      </w:r>
      <w:r>
        <w:rPr>
          <w:rFonts w:asciiTheme="minorHAnsi" w:eastAsiaTheme="minorEastAsia" w:hAnsiTheme="minorHAnsi" w:cstheme="minorBidi"/>
          <w:b w:val="0"/>
          <w:sz w:val="22"/>
          <w:lang w:eastAsia="en-US"/>
        </w:rPr>
        <w:tab/>
      </w:r>
      <w:r w:rsidRPr="0005411F">
        <w:rPr>
          <w:rFonts w:cs="Arial"/>
        </w:rPr>
        <w:t>It is optional for the network, and configurable per cell.</w:t>
      </w:r>
    </w:p>
    <w:p w14:paraId="4F7CEFC5" w14:textId="77777777" w:rsidR="008C104B" w:rsidRDefault="008C104B">
      <w:pPr>
        <w:pStyle w:val="TOC1"/>
        <w:rPr>
          <w:rFonts w:asciiTheme="minorHAnsi" w:eastAsiaTheme="minorEastAsia" w:hAnsiTheme="minorHAnsi" w:cstheme="minorBidi"/>
          <w:b w:val="0"/>
          <w:sz w:val="22"/>
          <w:lang w:eastAsia="en-US"/>
        </w:rPr>
      </w:pPr>
      <w:r w:rsidRPr="0005411F">
        <w:rPr>
          <w:rFonts w:cs="Arial"/>
        </w:rPr>
        <w:t>b.</w:t>
      </w:r>
      <w:r>
        <w:rPr>
          <w:rFonts w:asciiTheme="minorHAnsi" w:eastAsiaTheme="minorEastAsia" w:hAnsiTheme="minorHAnsi" w:cstheme="minorBidi"/>
          <w:b w:val="0"/>
          <w:sz w:val="22"/>
          <w:lang w:eastAsia="en-US"/>
        </w:rPr>
        <w:tab/>
      </w:r>
      <w:r w:rsidRPr="0005411F">
        <w:rPr>
          <w:rFonts w:cs="Arial"/>
        </w:rPr>
        <w:t>The time/frequency resources for each burst and the periodicity are configurable.</w:t>
      </w:r>
    </w:p>
    <w:p w14:paraId="070744B1" w14:textId="77777777" w:rsidR="008C104B" w:rsidRDefault="008C104B">
      <w:pPr>
        <w:pStyle w:val="TOC1"/>
        <w:rPr>
          <w:rFonts w:asciiTheme="minorHAnsi" w:eastAsiaTheme="minorEastAsia" w:hAnsiTheme="minorHAnsi" w:cstheme="minorBidi"/>
          <w:b w:val="0"/>
          <w:sz w:val="22"/>
          <w:lang w:eastAsia="en-US"/>
        </w:rPr>
      </w:pPr>
      <w:r w:rsidRPr="0005411F">
        <w:rPr>
          <w:rFonts w:cs="Arial"/>
        </w:rPr>
        <w:t>c.</w:t>
      </w:r>
      <w:r>
        <w:rPr>
          <w:rFonts w:asciiTheme="minorHAnsi" w:eastAsiaTheme="minorEastAsia" w:hAnsiTheme="minorHAnsi" w:cstheme="minorBidi"/>
          <w:b w:val="0"/>
          <w:sz w:val="22"/>
          <w:lang w:eastAsia="en-US"/>
        </w:rPr>
        <w:tab/>
      </w:r>
      <w:r w:rsidRPr="0005411F">
        <w:rPr>
          <w:rFonts w:cs="Arial"/>
        </w:rPr>
        <w:t>It shall be possible to configure the resynchronization signal such that it is adjusted to the needs imposed by access procedures such as paging monitoring, random access, and RRM measurements.</w:t>
      </w:r>
    </w:p>
    <w:p w14:paraId="3CE2F1E6" w14:textId="77777777" w:rsidR="008C104B" w:rsidRDefault="008C104B">
      <w:pPr>
        <w:pStyle w:val="TOC1"/>
        <w:rPr>
          <w:rFonts w:asciiTheme="minorHAnsi" w:eastAsiaTheme="minorEastAsia" w:hAnsiTheme="minorHAnsi" w:cstheme="minorBidi"/>
          <w:b w:val="0"/>
          <w:sz w:val="22"/>
          <w:lang w:eastAsia="en-US"/>
        </w:rPr>
      </w:pPr>
      <w:r w:rsidRPr="0005411F">
        <w:rPr>
          <w:rFonts w:cs="Arial"/>
        </w:rPr>
        <w:t>Proposal 3</w:t>
      </w:r>
      <w:r>
        <w:rPr>
          <w:rFonts w:asciiTheme="minorHAnsi" w:eastAsiaTheme="minorEastAsia" w:hAnsiTheme="minorHAnsi" w:cstheme="minorBidi"/>
          <w:b w:val="0"/>
          <w:sz w:val="22"/>
          <w:lang w:eastAsia="en-US"/>
        </w:rPr>
        <w:tab/>
      </w:r>
      <w:r w:rsidRPr="0005411F">
        <w:rPr>
          <w:rFonts w:cs="Arial"/>
        </w:rPr>
        <w:t>The resynchronization signal is based on repeating a base sequence over consecutive OFDM symbols and consecutive subframes, and applying a cover on OFDM symbol level.</w:t>
      </w:r>
    </w:p>
    <w:p w14:paraId="6966D5DA" w14:textId="77777777" w:rsidR="008C104B" w:rsidRDefault="008C104B">
      <w:pPr>
        <w:pStyle w:val="TOC1"/>
        <w:rPr>
          <w:rFonts w:asciiTheme="minorHAnsi" w:eastAsiaTheme="minorEastAsia" w:hAnsiTheme="minorHAnsi" w:cstheme="minorBidi"/>
          <w:b w:val="0"/>
          <w:sz w:val="22"/>
          <w:lang w:eastAsia="en-US"/>
        </w:rPr>
      </w:pPr>
      <w:r w:rsidRPr="0005411F">
        <w:rPr>
          <w:rFonts w:cs="Arial"/>
        </w:rPr>
        <w:t>Proposal 4</w:t>
      </w:r>
      <w:r>
        <w:rPr>
          <w:rFonts w:asciiTheme="minorHAnsi" w:eastAsiaTheme="minorEastAsia" w:hAnsiTheme="minorHAnsi" w:cstheme="minorBidi"/>
          <w:b w:val="0"/>
          <w:sz w:val="22"/>
          <w:lang w:eastAsia="en-US"/>
        </w:rPr>
        <w:tab/>
      </w:r>
      <w:r w:rsidRPr="0005411F">
        <w:rPr>
          <w:rFonts w:cs="Arial"/>
        </w:rPr>
        <w:t>Different cover codes are used in all subframes of the resynchronization signal.</w:t>
      </w:r>
    </w:p>
    <w:p w14:paraId="2926E91C" w14:textId="77777777" w:rsidR="008C104B" w:rsidRDefault="008C104B">
      <w:pPr>
        <w:pStyle w:val="TOC1"/>
        <w:rPr>
          <w:rFonts w:asciiTheme="minorHAnsi" w:eastAsiaTheme="minorEastAsia" w:hAnsiTheme="minorHAnsi" w:cstheme="minorBidi"/>
          <w:b w:val="0"/>
          <w:sz w:val="22"/>
          <w:lang w:eastAsia="en-US"/>
        </w:rPr>
      </w:pPr>
      <w:r w:rsidRPr="0005411F">
        <w:rPr>
          <w:rFonts w:cs="Arial"/>
        </w:rPr>
        <w:t>Proposal 5</w:t>
      </w:r>
      <w:r>
        <w:rPr>
          <w:rFonts w:asciiTheme="minorHAnsi" w:eastAsiaTheme="minorEastAsia" w:hAnsiTheme="minorHAnsi" w:cstheme="minorBidi"/>
          <w:b w:val="0"/>
          <w:sz w:val="22"/>
          <w:lang w:eastAsia="en-US"/>
        </w:rPr>
        <w:tab/>
      </w:r>
      <w:r w:rsidRPr="0005411F">
        <w:rPr>
          <w:rFonts w:cs="Arial"/>
        </w:rPr>
        <w:t>A fixed Zadoff-Chu sequence is used as the base sequence in all cells.</w:t>
      </w:r>
    </w:p>
    <w:p w14:paraId="54C993A3" w14:textId="77777777" w:rsidR="008C104B" w:rsidRDefault="008C104B">
      <w:pPr>
        <w:pStyle w:val="TOC1"/>
        <w:rPr>
          <w:rFonts w:asciiTheme="minorHAnsi" w:eastAsiaTheme="minorEastAsia" w:hAnsiTheme="minorHAnsi" w:cstheme="minorBidi"/>
          <w:b w:val="0"/>
          <w:sz w:val="22"/>
          <w:lang w:eastAsia="en-US"/>
        </w:rPr>
      </w:pPr>
      <w:r w:rsidRPr="0005411F">
        <w:rPr>
          <w:rFonts w:cs="Arial"/>
        </w:rPr>
        <w:t>Proposal 6</w:t>
      </w:r>
      <w:r>
        <w:rPr>
          <w:rFonts w:asciiTheme="minorHAnsi" w:eastAsiaTheme="minorEastAsia" w:hAnsiTheme="minorHAnsi" w:cstheme="minorBidi"/>
          <w:b w:val="0"/>
          <w:sz w:val="22"/>
          <w:lang w:eastAsia="en-US"/>
        </w:rPr>
        <w:tab/>
      </w:r>
      <w:r w:rsidRPr="0005411F">
        <w:rPr>
          <w:rFonts w:cs="Arial"/>
        </w:rPr>
        <w:t>The symbol level cover code is determined based on the physical cell identity.</w:t>
      </w:r>
    </w:p>
    <w:p w14:paraId="5431C475" w14:textId="77777777" w:rsidR="008C104B" w:rsidRDefault="008C104B">
      <w:pPr>
        <w:pStyle w:val="TOC1"/>
        <w:rPr>
          <w:rFonts w:asciiTheme="minorHAnsi" w:eastAsiaTheme="minorEastAsia" w:hAnsiTheme="minorHAnsi" w:cstheme="minorBidi"/>
          <w:b w:val="0"/>
          <w:sz w:val="22"/>
          <w:lang w:eastAsia="en-US"/>
        </w:rPr>
      </w:pPr>
      <w:r w:rsidRPr="0005411F">
        <w:rPr>
          <w:rFonts w:cs="Arial"/>
        </w:rPr>
        <w:t>Proposal 7</w:t>
      </w:r>
      <w:r>
        <w:rPr>
          <w:rFonts w:asciiTheme="minorHAnsi" w:eastAsiaTheme="minorEastAsia" w:hAnsiTheme="minorHAnsi" w:cstheme="minorBidi"/>
          <w:b w:val="0"/>
          <w:sz w:val="22"/>
          <w:lang w:eastAsia="en-US"/>
        </w:rPr>
        <w:tab/>
      </w:r>
      <w:r w:rsidRPr="0005411F">
        <w:rPr>
          <w:rFonts w:cs="Arial"/>
        </w:rPr>
        <w:t>When the eNB uses more than one transmit antenna, it employs switched transmit diversity for the RSS using a predetermined switching time of one subframe.</w:t>
      </w:r>
    </w:p>
    <w:p w14:paraId="70967945" w14:textId="2A4CCDFA" w:rsidR="00C01F33" w:rsidRPr="004C6D9D" w:rsidRDefault="008E065E" w:rsidP="001B2B41">
      <w:pPr>
        <w:jc w:val="both"/>
        <w:rPr>
          <w:rFonts w:ascii="Arial" w:hAnsi="Arial" w:cs="Arial"/>
        </w:rPr>
      </w:pPr>
      <w:r w:rsidRPr="008D68FB">
        <w:rPr>
          <w:rFonts w:ascii="Arial" w:hAnsi="Arial" w:cs="Arial"/>
          <w:b/>
          <w:bCs/>
          <w:sz w:val="20"/>
          <w:szCs w:val="20"/>
          <w:highlight w:val="yellow"/>
        </w:rPr>
        <w:fldChar w:fldCharType="end"/>
      </w:r>
      <w:bookmarkEnd w:id="92"/>
    </w:p>
    <w:p w14:paraId="57B73A36" w14:textId="21144A0A" w:rsidR="00F507D1" w:rsidRPr="003C3FA6" w:rsidRDefault="00F507D1" w:rsidP="001B2B41">
      <w:pPr>
        <w:pStyle w:val="Heading1"/>
        <w:jc w:val="both"/>
      </w:pPr>
      <w:bookmarkStart w:id="93" w:name="_In-sequence_SDU_delivery"/>
      <w:bookmarkEnd w:id="93"/>
      <w:r w:rsidRPr="003C3FA6">
        <w:t>References</w:t>
      </w:r>
    </w:p>
    <w:bookmarkStart w:id="94" w:name="_Ref476919366"/>
    <w:bookmarkStart w:id="95" w:name="_Ref449678105"/>
    <w:bookmarkStart w:id="96" w:name="_Ref453835673"/>
    <w:bookmarkStart w:id="97" w:name="_Ref174151459"/>
    <w:bookmarkStart w:id="98" w:name="_Ref189809556"/>
    <w:p w14:paraId="4425BE4B" w14:textId="0E8F362B" w:rsidR="00A43D7C" w:rsidRPr="004C6D9D" w:rsidRDefault="00846DFC" w:rsidP="001B2B41">
      <w:pPr>
        <w:pStyle w:val="Reference"/>
        <w:jc w:val="both"/>
        <w:rPr>
          <w:rFonts w:ascii="Arial" w:hAnsi="Arial" w:cs="Arial"/>
          <w:sz w:val="20"/>
          <w:szCs w:val="20"/>
        </w:rPr>
      </w:pPr>
      <w:r w:rsidRPr="009B54AB">
        <w:rPr>
          <w:rFonts w:ascii="Arial" w:hAnsi="Arial" w:cs="Arial"/>
          <w:iCs/>
          <w:sz w:val="20"/>
          <w:szCs w:val="20"/>
        </w:rPr>
        <w:fldChar w:fldCharType="begin"/>
      </w:r>
      <w:r w:rsidRPr="009B54AB">
        <w:rPr>
          <w:rFonts w:ascii="Arial" w:hAnsi="Arial" w:cs="Arial"/>
          <w:iCs/>
          <w:sz w:val="20"/>
          <w:szCs w:val="20"/>
        </w:rPr>
        <w:instrText xml:space="preserve"> HYPERLINK "http://www.3gpp.org/ftp/tsg_ran/TSG_RAN/TSGR_78/Docs/RP-172811.zip" </w:instrText>
      </w:r>
      <w:r w:rsidRPr="009B54AB">
        <w:rPr>
          <w:rFonts w:ascii="Arial" w:hAnsi="Arial" w:cs="Arial"/>
          <w:iCs/>
          <w:sz w:val="20"/>
          <w:szCs w:val="20"/>
        </w:rPr>
        <w:fldChar w:fldCharType="separate"/>
      </w:r>
      <w:r w:rsidRPr="009B54AB">
        <w:rPr>
          <w:rStyle w:val="Hyperlink"/>
          <w:rFonts w:ascii="Arial" w:hAnsi="Arial" w:cs="Arial"/>
          <w:sz w:val="20"/>
          <w:szCs w:val="20"/>
          <w:lang w:val="en-US"/>
        </w:rPr>
        <w:t>RP-172811</w:t>
      </w:r>
      <w:r w:rsidRPr="009B54AB">
        <w:rPr>
          <w:rFonts w:ascii="Arial" w:hAnsi="Arial" w:cs="Arial"/>
          <w:sz w:val="20"/>
          <w:szCs w:val="20"/>
        </w:rPr>
        <w:fldChar w:fldCharType="end"/>
      </w:r>
      <w:r w:rsidRPr="006445F3">
        <w:rPr>
          <w:rFonts w:ascii="Arial" w:hAnsi="Arial" w:cs="Arial"/>
          <w:sz w:val="20"/>
          <w:szCs w:val="20"/>
        </w:rPr>
        <w:t>,</w:t>
      </w:r>
      <w:r w:rsidR="00A43D7C" w:rsidRPr="004C6D9D">
        <w:rPr>
          <w:rFonts w:ascii="Arial" w:hAnsi="Arial" w:cs="Arial"/>
          <w:sz w:val="20"/>
          <w:szCs w:val="20"/>
        </w:rPr>
        <w:t xml:space="preserve"> “Revised WID on Even further enhanced MTC for LTE”, Ericss</w:t>
      </w:r>
      <w:r w:rsidR="00AF0A59" w:rsidRPr="004C6D9D">
        <w:rPr>
          <w:rFonts w:ascii="Arial" w:hAnsi="Arial" w:cs="Arial"/>
          <w:sz w:val="20"/>
          <w:szCs w:val="20"/>
        </w:rPr>
        <w:t>on, Qualcomm</w:t>
      </w:r>
    </w:p>
    <w:bookmarkStart w:id="99" w:name="_Ref490274661"/>
    <w:p w14:paraId="214E8B74" w14:textId="271DC8CB" w:rsidR="00A43D7C" w:rsidRPr="00347EB8" w:rsidRDefault="00303138" w:rsidP="001B2B41">
      <w:pPr>
        <w:pStyle w:val="Reference"/>
        <w:jc w:val="both"/>
        <w:rPr>
          <w:rFonts w:ascii="Arial" w:hAnsi="Arial" w:cs="Arial"/>
          <w:sz w:val="20"/>
          <w:szCs w:val="20"/>
        </w:rPr>
      </w:pPr>
      <w:r w:rsidRPr="00347EB8">
        <w:rPr>
          <w:rFonts w:ascii="Arial" w:hAnsi="Arial" w:cs="Arial"/>
          <w:iCs/>
          <w:sz w:val="20"/>
          <w:szCs w:val="20"/>
        </w:rPr>
        <w:fldChar w:fldCharType="begin"/>
      </w:r>
      <w:r w:rsidRPr="00347EB8">
        <w:rPr>
          <w:rFonts w:ascii="Arial" w:hAnsi="Arial" w:cs="Arial"/>
          <w:iCs/>
          <w:sz w:val="20"/>
          <w:szCs w:val="20"/>
        </w:rPr>
        <w:instrText xml:space="preserve"> HYPERLINK "http://ftp.3gpp.org/tsg_ran/WG1_RL1/TSGR1_89/Docs/R1-1709834.zip" </w:instrText>
      </w:r>
      <w:r w:rsidRPr="00347EB8">
        <w:rPr>
          <w:rFonts w:ascii="Arial" w:hAnsi="Arial" w:cs="Arial"/>
          <w:iCs/>
          <w:sz w:val="20"/>
          <w:szCs w:val="20"/>
        </w:rPr>
        <w:fldChar w:fldCharType="separate"/>
      </w:r>
      <w:r w:rsidRPr="00347EB8">
        <w:rPr>
          <w:rStyle w:val="Hyperlink"/>
          <w:rFonts w:ascii="Arial" w:hAnsi="Arial" w:cs="Arial"/>
          <w:sz w:val="20"/>
          <w:szCs w:val="20"/>
          <w:lang w:val="en-US"/>
        </w:rPr>
        <w:t>R1-1709834</w:t>
      </w:r>
      <w:r w:rsidRPr="00347EB8">
        <w:rPr>
          <w:rFonts w:ascii="Arial" w:hAnsi="Arial" w:cs="Arial"/>
          <w:sz w:val="20"/>
          <w:szCs w:val="20"/>
        </w:rPr>
        <w:fldChar w:fldCharType="end"/>
      </w:r>
      <w:r w:rsidRPr="00347EB8">
        <w:rPr>
          <w:rFonts w:ascii="Arial" w:hAnsi="Arial" w:cs="Arial"/>
          <w:sz w:val="20"/>
          <w:szCs w:val="20"/>
        </w:rPr>
        <w:t>, “</w:t>
      </w:r>
      <w:r w:rsidRPr="00347EB8">
        <w:rPr>
          <w:rFonts w:ascii="Arial" w:hAnsi="Arial" w:cs="Arial"/>
          <w:bCs/>
          <w:sz w:val="20"/>
          <w:szCs w:val="20"/>
          <w:lang w:val="en-GB"/>
        </w:rPr>
        <w:t>LS on System acquisition time reduction for Rel-15 LTE MTC</w:t>
      </w:r>
      <w:r w:rsidRPr="00347EB8">
        <w:rPr>
          <w:rFonts w:ascii="Arial" w:hAnsi="Arial" w:cs="Arial"/>
          <w:sz w:val="20"/>
          <w:szCs w:val="20"/>
        </w:rPr>
        <w:t>”</w:t>
      </w:r>
      <w:bookmarkEnd w:id="94"/>
      <w:bookmarkEnd w:id="99"/>
    </w:p>
    <w:bookmarkStart w:id="100" w:name="_Ref498343344"/>
    <w:bookmarkStart w:id="101" w:name="_Ref498342906"/>
    <w:p w14:paraId="54D903B1" w14:textId="3CACDDED" w:rsidR="00005D8D" w:rsidRPr="00347EB8" w:rsidRDefault="00005D8D" w:rsidP="001B2B41">
      <w:pPr>
        <w:pStyle w:val="Reference"/>
        <w:jc w:val="both"/>
        <w:rPr>
          <w:rFonts w:ascii="Arial" w:hAnsi="Arial" w:cs="Arial"/>
          <w:sz w:val="20"/>
          <w:szCs w:val="20"/>
        </w:rPr>
      </w:pPr>
      <w:r w:rsidRPr="00347EB8">
        <w:rPr>
          <w:rFonts w:ascii="Arial" w:hAnsi="Arial" w:cs="Arial"/>
          <w:sz w:val="20"/>
          <w:szCs w:val="20"/>
        </w:rPr>
        <w:fldChar w:fldCharType="begin"/>
      </w:r>
      <w:r w:rsidR="00846DFC" w:rsidRPr="00347EB8">
        <w:rPr>
          <w:rFonts w:ascii="Arial" w:hAnsi="Arial" w:cs="Arial"/>
          <w:sz w:val="20"/>
          <w:szCs w:val="20"/>
        </w:rPr>
        <w:instrText>HYPERLINK "http://www.3gpp.org/ftp/tsg_ran/WG1_RL1/TSGR1_91/Docs/R1-1719349.zip"</w:instrText>
      </w:r>
      <w:r w:rsidRPr="00347EB8">
        <w:rPr>
          <w:rFonts w:ascii="Arial" w:hAnsi="Arial" w:cs="Arial"/>
          <w:sz w:val="20"/>
          <w:szCs w:val="20"/>
        </w:rPr>
        <w:fldChar w:fldCharType="separate"/>
      </w:r>
      <w:r w:rsidR="00846DFC" w:rsidRPr="00347EB8">
        <w:rPr>
          <w:rStyle w:val="Hyperlink"/>
          <w:rFonts w:ascii="Arial" w:hAnsi="Arial" w:cs="Arial"/>
          <w:sz w:val="20"/>
          <w:szCs w:val="20"/>
        </w:rPr>
        <w:t>R1-1719349</w:t>
      </w:r>
      <w:r w:rsidRPr="00347EB8">
        <w:rPr>
          <w:rFonts w:ascii="Arial" w:hAnsi="Arial" w:cs="Arial"/>
          <w:sz w:val="20"/>
          <w:szCs w:val="20"/>
        </w:rPr>
        <w:fldChar w:fldCharType="end"/>
      </w:r>
      <w:r w:rsidRPr="00347EB8">
        <w:rPr>
          <w:rFonts w:ascii="Arial" w:hAnsi="Arial" w:cs="Arial"/>
          <w:sz w:val="20"/>
          <w:szCs w:val="20"/>
        </w:rPr>
        <w:t>, “Reduced system acquisition time for MTC”, Ericsson</w:t>
      </w:r>
      <w:bookmarkEnd w:id="100"/>
    </w:p>
    <w:bookmarkStart w:id="102" w:name="_Ref506564784"/>
    <w:p w14:paraId="0445DABD" w14:textId="4ECAA031" w:rsidR="00846DFC" w:rsidRPr="009F1DE8" w:rsidRDefault="00271844" w:rsidP="00271844">
      <w:pPr>
        <w:pStyle w:val="Reference"/>
      </w:pPr>
      <w:r w:rsidRPr="00347EB8">
        <w:fldChar w:fldCharType="begin"/>
      </w:r>
      <w:r w:rsidRPr="00347EB8">
        <w:instrText>HYPERLINK "http://www.3gpp.org/ftp/tsg_ran/WG1_RL1/TSGR1_91/Docs/R1-1720157.zip"</w:instrText>
      </w:r>
      <w:r w:rsidRPr="00347EB8">
        <w:fldChar w:fldCharType="separate"/>
      </w:r>
      <w:r w:rsidRPr="00347EB8">
        <w:rPr>
          <w:rStyle w:val="Hyperlink"/>
          <w:rFonts w:ascii="Arial" w:hAnsi="Arial" w:cs="Arial"/>
          <w:sz w:val="20"/>
          <w:szCs w:val="20"/>
        </w:rPr>
        <w:t>R1-1720157</w:t>
      </w:r>
      <w:r w:rsidRPr="00347EB8">
        <w:fldChar w:fldCharType="end"/>
      </w:r>
      <w:r w:rsidRPr="00347EB8">
        <w:t>, “</w:t>
      </w:r>
      <w:r w:rsidRPr="00347EB8">
        <w:rPr>
          <w:rFonts w:ascii="Arial" w:hAnsi="Arial" w:cs="Arial"/>
          <w:sz w:val="20"/>
          <w:szCs w:val="20"/>
        </w:rPr>
        <w:t>Enhanced PSS Analysis”, Sierra Wireless</w:t>
      </w:r>
      <w:bookmarkEnd w:id="102"/>
    </w:p>
    <w:bookmarkEnd w:id="95"/>
    <w:bookmarkEnd w:id="96"/>
    <w:bookmarkEnd w:id="97"/>
    <w:bookmarkEnd w:id="98"/>
    <w:bookmarkEnd w:id="101"/>
    <w:p w14:paraId="7A0521B7" w14:textId="77777777" w:rsidR="009F1DE8" w:rsidRPr="00347EB8" w:rsidRDefault="009F1DE8" w:rsidP="009F1DE8">
      <w:pPr>
        <w:pStyle w:val="Reference"/>
        <w:numPr>
          <w:ilvl w:val="0"/>
          <w:numId w:val="0"/>
        </w:numPr>
        <w:ind w:left="567"/>
      </w:pPr>
    </w:p>
    <w:sectPr w:rsidR="009F1DE8" w:rsidRPr="00347EB8">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82742" w14:textId="77777777" w:rsidR="00BA5446" w:rsidRDefault="00BA5446">
      <w:r>
        <w:separator/>
      </w:r>
    </w:p>
  </w:endnote>
  <w:endnote w:type="continuationSeparator" w:id="0">
    <w:p w14:paraId="524037C1" w14:textId="77777777" w:rsidR="00BA5446" w:rsidRDefault="00BA5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1E14D1F0" w:rsidR="0003688F" w:rsidRDefault="0003688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A0DA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0DA0">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CC94D" w14:textId="77777777" w:rsidR="00BA5446" w:rsidRDefault="00BA5446">
      <w:r>
        <w:separator/>
      </w:r>
    </w:p>
  </w:footnote>
  <w:footnote w:type="continuationSeparator" w:id="0">
    <w:p w14:paraId="0B03057F" w14:textId="77777777" w:rsidR="00BA5446" w:rsidRDefault="00BA5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03688F" w:rsidRDefault="0003688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0A26C01"/>
    <w:multiLevelType w:val="hybridMultilevel"/>
    <w:tmpl w:val="8528E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F9E5B5D"/>
    <w:multiLevelType w:val="hybridMultilevel"/>
    <w:tmpl w:val="BEB248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8"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F316D2"/>
    <w:multiLevelType w:val="hybridMultilevel"/>
    <w:tmpl w:val="4FE8CD56"/>
    <w:lvl w:ilvl="0" w:tplc="072C6A34">
      <w:numFmt w:val="bullet"/>
      <w:lvlText w:val="-"/>
      <w:lvlJc w:val="left"/>
      <w:pPr>
        <w:ind w:left="720" w:hanging="360"/>
      </w:pPr>
      <w:rPr>
        <w:rFonts w:ascii="Calibri" w:eastAsia="Times New Roman" w:hAnsi="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4C6D82"/>
    <w:multiLevelType w:val="hybridMultilevel"/>
    <w:tmpl w:val="D9BE0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A3D6A60"/>
    <w:multiLevelType w:val="hybridMultilevel"/>
    <w:tmpl w:val="36085B86"/>
    <w:lvl w:ilvl="0" w:tplc="072C6A34">
      <w:numFmt w:val="bullet"/>
      <w:lvlText w:val="-"/>
      <w:lvlJc w:val="left"/>
      <w:pPr>
        <w:ind w:left="720" w:hanging="360"/>
      </w:pPr>
      <w:rPr>
        <w:rFonts w:ascii="Calibri" w:eastAsia="Times New Roman" w:hAnsi="Calibri" w:hint="default"/>
        <w:lang w:val="en-GB"/>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6"/>
  </w:num>
  <w:num w:numId="3">
    <w:abstractNumId w:val="12"/>
  </w:num>
  <w:num w:numId="4">
    <w:abstractNumId w:val="13"/>
  </w:num>
  <w:num w:numId="5">
    <w:abstractNumId w:val="10"/>
  </w:num>
  <w:num w:numId="6">
    <w:abstractNumId w:val="14"/>
  </w:num>
  <w:num w:numId="7">
    <w:abstractNumId w:val="18"/>
  </w:num>
  <w:num w:numId="8">
    <w:abstractNumId w:val="11"/>
  </w:num>
  <w:num w:numId="9">
    <w:abstractNumId w:val="9"/>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2"/>
  </w:num>
  <w:num w:numId="18">
    <w:abstractNumId w:val="19"/>
  </w:num>
  <w:num w:numId="19">
    <w:abstractNumId w:val="7"/>
    <w:lvlOverride w:ilvl="0">
      <w:startOverride w:val="1"/>
    </w:lvlOverride>
  </w:num>
  <w:num w:numId="20">
    <w:abstractNumId w:val="21"/>
  </w:num>
  <w:num w:numId="21">
    <w:abstractNumId w:val="15"/>
  </w:num>
  <w:num w:numId="22">
    <w:abstractNumId w:val="20"/>
  </w:num>
  <w:num w:numId="23">
    <w:abstractNumId w:val="8"/>
  </w:num>
  <w:num w:numId="24">
    <w:abstractNumId w:val="5"/>
  </w:num>
  <w:num w:numId="25">
    <w:abstractNumId w:val="8"/>
  </w:num>
  <w:num w:numId="26">
    <w:abstractNumId w:val="21"/>
  </w:num>
  <w:num w:numId="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5D8D"/>
    <w:rsid w:val="00006446"/>
    <w:rsid w:val="00006896"/>
    <w:rsid w:val="0000763C"/>
    <w:rsid w:val="00007CDC"/>
    <w:rsid w:val="00011B28"/>
    <w:rsid w:val="0001296F"/>
    <w:rsid w:val="00015B01"/>
    <w:rsid w:val="00015D15"/>
    <w:rsid w:val="000208F7"/>
    <w:rsid w:val="000219E5"/>
    <w:rsid w:val="00022056"/>
    <w:rsid w:val="0002531D"/>
    <w:rsid w:val="0002564D"/>
    <w:rsid w:val="00025ECA"/>
    <w:rsid w:val="000300A8"/>
    <w:rsid w:val="000325B8"/>
    <w:rsid w:val="00034C15"/>
    <w:rsid w:val="0003688F"/>
    <w:rsid w:val="00036BA1"/>
    <w:rsid w:val="00040E89"/>
    <w:rsid w:val="00041C5B"/>
    <w:rsid w:val="000422E2"/>
    <w:rsid w:val="00042F22"/>
    <w:rsid w:val="000444EF"/>
    <w:rsid w:val="0004465C"/>
    <w:rsid w:val="000467EF"/>
    <w:rsid w:val="000511ED"/>
    <w:rsid w:val="00052A07"/>
    <w:rsid w:val="000534E3"/>
    <w:rsid w:val="0005606A"/>
    <w:rsid w:val="0005635E"/>
    <w:rsid w:val="00057117"/>
    <w:rsid w:val="00057A39"/>
    <w:rsid w:val="000616E7"/>
    <w:rsid w:val="00062281"/>
    <w:rsid w:val="0006239A"/>
    <w:rsid w:val="0006487E"/>
    <w:rsid w:val="00065904"/>
    <w:rsid w:val="00065E1A"/>
    <w:rsid w:val="00076F3B"/>
    <w:rsid w:val="00077E5F"/>
    <w:rsid w:val="0008036A"/>
    <w:rsid w:val="00081AE6"/>
    <w:rsid w:val="00081B5A"/>
    <w:rsid w:val="00083F91"/>
    <w:rsid w:val="00084C85"/>
    <w:rsid w:val="000855EB"/>
    <w:rsid w:val="00085B52"/>
    <w:rsid w:val="00085D76"/>
    <w:rsid w:val="000866F2"/>
    <w:rsid w:val="00087CB9"/>
    <w:rsid w:val="0009009F"/>
    <w:rsid w:val="00091557"/>
    <w:rsid w:val="00091FC9"/>
    <w:rsid w:val="000924C1"/>
    <w:rsid w:val="000924F0"/>
    <w:rsid w:val="00093474"/>
    <w:rsid w:val="0009360D"/>
    <w:rsid w:val="0009510F"/>
    <w:rsid w:val="000A1B7B"/>
    <w:rsid w:val="000A51D9"/>
    <w:rsid w:val="000A56F2"/>
    <w:rsid w:val="000B2719"/>
    <w:rsid w:val="000B3A8F"/>
    <w:rsid w:val="000B4AB9"/>
    <w:rsid w:val="000B58C3"/>
    <w:rsid w:val="000B61E9"/>
    <w:rsid w:val="000B69C5"/>
    <w:rsid w:val="000C165A"/>
    <w:rsid w:val="000C2E19"/>
    <w:rsid w:val="000C4B99"/>
    <w:rsid w:val="000C526B"/>
    <w:rsid w:val="000C70E0"/>
    <w:rsid w:val="000D0D07"/>
    <w:rsid w:val="000D4797"/>
    <w:rsid w:val="000D6643"/>
    <w:rsid w:val="000D6753"/>
    <w:rsid w:val="000E0527"/>
    <w:rsid w:val="000E1E92"/>
    <w:rsid w:val="000F06D6"/>
    <w:rsid w:val="000F0EB1"/>
    <w:rsid w:val="000F1106"/>
    <w:rsid w:val="000F21ED"/>
    <w:rsid w:val="000F34B7"/>
    <w:rsid w:val="000F3BE9"/>
    <w:rsid w:val="000F3F6C"/>
    <w:rsid w:val="000F4A1D"/>
    <w:rsid w:val="000F6DF3"/>
    <w:rsid w:val="001005FF"/>
    <w:rsid w:val="00102012"/>
    <w:rsid w:val="001022EE"/>
    <w:rsid w:val="001023F9"/>
    <w:rsid w:val="001027B7"/>
    <w:rsid w:val="00105545"/>
    <w:rsid w:val="001062FB"/>
    <w:rsid w:val="001063E6"/>
    <w:rsid w:val="00113B7E"/>
    <w:rsid w:val="00113CF4"/>
    <w:rsid w:val="00114879"/>
    <w:rsid w:val="001153EA"/>
    <w:rsid w:val="00115643"/>
    <w:rsid w:val="00116765"/>
    <w:rsid w:val="001219F5"/>
    <w:rsid w:val="00121A20"/>
    <w:rsid w:val="00121AC7"/>
    <w:rsid w:val="0012377F"/>
    <w:rsid w:val="00124314"/>
    <w:rsid w:val="00126B4A"/>
    <w:rsid w:val="00132D1C"/>
    <w:rsid w:val="00132FD0"/>
    <w:rsid w:val="0013343D"/>
    <w:rsid w:val="001344C0"/>
    <w:rsid w:val="001346FA"/>
    <w:rsid w:val="00134B36"/>
    <w:rsid w:val="00135252"/>
    <w:rsid w:val="001356AB"/>
    <w:rsid w:val="00137AB5"/>
    <w:rsid w:val="00137F0B"/>
    <w:rsid w:val="00141185"/>
    <w:rsid w:val="00151E23"/>
    <w:rsid w:val="001521A7"/>
    <w:rsid w:val="0015257D"/>
    <w:rsid w:val="001526E0"/>
    <w:rsid w:val="001551B5"/>
    <w:rsid w:val="00160638"/>
    <w:rsid w:val="00160CF2"/>
    <w:rsid w:val="001659C1"/>
    <w:rsid w:val="00172DEF"/>
    <w:rsid w:val="00173A8E"/>
    <w:rsid w:val="00174E9B"/>
    <w:rsid w:val="00177795"/>
    <w:rsid w:val="0018143F"/>
    <w:rsid w:val="00190AC1"/>
    <w:rsid w:val="0019341A"/>
    <w:rsid w:val="00197DF9"/>
    <w:rsid w:val="001A1987"/>
    <w:rsid w:val="001A2564"/>
    <w:rsid w:val="001A6173"/>
    <w:rsid w:val="001A6CBA"/>
    <w:rsid w:val="001B0D97"/>
    <w:rsid w:val="001B2B41"/>
    <w:rsid w:val="001B56A6"/>
    <w:rsid w:val="001B5A5D"/>
    <w:rsid w:val="001B78B9"/>
    <w:rsid w:val="001C0207"/>
    <w:rsid w:val="001C1CE5"/>
    <w:rsid w:val="001C3D2A"/>
    <w:rsid w:val="001C74D8"/>
    <w:rsid w:val="001D51BA"/>
    <w:rsid w:val="001D5508"/>
    <w:rsid w:val="001D57EC"/>
    <w:rsid w:val="001D6136"/>
    <w:rsid w:val="001D6342"/>
    <w:rsid w:val="001D6D53"/>
    <w:rsid w:val="001E3090"/>
    <w:rsid w:val="001E58E2"/>
    <w:rsid w:val="001E7AED"/>
    <w:rsid w:val="001F0C3F"/>
    <w:rsid w:val="001F37AA"/>
    <w:rsid w:val="001F3916"/>
    <w:rsid w:val="001F5289"/>
    <w:rsid w:val="001F54C5"/>
    <w:rsid w:val="001F662C"/>
    <w:rsid w:val="001F7074"/>
    <w:rsid w:val="00200490"/>
    <w:rsid w:val="002005AD"/>
    <w:rsid w:val="00200D19"/>
    <w:rsid w:val="00201F3A"/>
    <w:rsid w:val="00203F96"/>
    <w:rsid w:val="002069B2"/>
    <w:rsid w:val="00207FA3"/>
    <w:rsid w:val="00214DA8"/>
    <w:rsid w:val="00215423"/>
    <w:rsid w:val="0021548E"/>
    <w:rsid w:val="002158FA"/>
    <w:rsid w:val="00220600"/>
    <w:rsid w:val="002224DB"/>
    <w:rsid w:val="00223EF9"/>
    <w:rsid w:val="00223FCB"/>
    <w:rsid w:val="00224816"/>
    <w:rsid w:val="002250EF"/>
    <w:rsid w:val="002252C3"/>
    <w:rsid w:val="00225C54"/>
    <w:rsid w:val="00230765"/>
    <w:rsid w:val="002319E4"/>
    <w:rsid w:val="00231BC5"/>
    <w:rsid w:val="00232D62"/>
    <w:rsid w:val="00235632"/>
    <w:rsid w:val="00235872"/>
    <w:rsid w:val="002379A8"/>
    <w:rsid w:val="00241559"/>
    <w:rsid w:val="00242118"/>
    <w:rsid w:val="00242CA6"/>
    <w:rsid w:val="002435B3"/>
    <w:rsid w:val="002436EA"/>
    <w:rsid w:val="00243F24"/>
    <w:rsid w:val="002458EB"/>
    <w:rsid w:val="0024620E"/>
    <w:rsid w:val="00247C00"/>
    <w:rsid w:val="002500C8"/>
    <w:rsid w:val="00254E00"/>
    <w:rsid w:val="00255609"/>
    <w:rsid w:val="002572E4"/>
    <w:rsid w:val="00257543"/>
    <w:rsid w:val="002617E7"/>
    <w:rsid w:val="00263EF1"/>
    <w:rsid w:val="00264228"/>
    <w:rsid w:val="00264334"/>
    <w:rsid w:val="0026473E"/>
    <w:rsid w:val="00266214"/>
    <w:rsid w:val="00267C83"/>
    <w:rsid w:val="00270FDA"/>
    <w:rsid w:val="0027144F"/>
    <w:rsid w:val="00271844"/>
    <w:rsid w:val="00271F3A"/>
    <w:rsid w:val="00273278"/>
    <w:rsid w:val="002737F4"/>
    <w:rsid w:val="00277FD7"/>
    <w:rsid w:val="002805F5"/>
    <w:rsid w:val="00280751"/>
    <w:rsid w:val="0028280A"/>
    <w:rsid w:val="00285338"/>
    <w:rsid w:val="00285D20"/>
    <w:rsid w:val="00286ACD"/>
    <w:rsid w:val="00287838"/>
    <w:rsid w:val="002907B5"/>
    <w:rsid w:val="00291EB4"/>
    <w:rsid w:val="0029256C"/>
    <w:rsid w:val="00292EB7"/>
    <w:rsid w:val="00296227"/>
    <w:rsid w:val="00296F44"/>
    <w:rsid w:val="0029777D"/>
    <w:rsid w:val="002A0037"/>
    <w:rsid w:val="002A055E"/>
    <w:rsid w:val="002A1D4E"/>
    <w:rsid w:val="002A2869"/>
    <w:rsid w:val="002A7D5C"/>
    <w:rsid w:val="002B24D6"/>
    <w:rsid w:val="002C0BB4"/>
    <w:rsid w:val="002C41E6"/>
    <w:rsid w:val="002C4B7C"/>
    <w:rsid w:val="002C5BA4"/>
    <w:rsid w:val="002C71EA"/>
    <w:rsid w:val="002D071A"/>
    <w:rsid w:val="002D176C"/>
    <w:rsid w:val="002D34B2"/>
    <w:rsid w:val="002D5292"/>
    <w:rsid w:val="002D7637"/>
    <w:rsid w:val="002E17F2"/>
    <w:rsid w:val="002E2121"/>
    <w:rsid w:val="002E21F3"/>
    <w:rsid w:val="002E5DBD"/>
    <w:rsid w:val="002E7CAE"/>
    <w:rsid w:val="002F0CAE"/>
    <w:rsid w:val="002F0D81"/>
    <w:rsid w:val="002F11E5"/>
    <w:rsid w:val="002F2771"/>
    <w:rsid w:val="002F37A9"/>
    <w:rsid w:val="002F6D9C"/>
    <w:rsid w:val="002F70ED"/>
    <w:rsid w:val="00301CE6"/>
    <w:rsid w:val="0030256B"/>
    <w:rsid w:val="00303138"/>
    <w:rsid w:val="0030501F"/>
    <w:rsid w:val="00306D22"/>
    <w:rsid w:val="00307BA1"/>
    <w:rsid w:val="00311702"/>
    <w:rsid w:val="00311E82"/>
    <w:rsid w:val="00312F87"/>
    <w:rsid w:val="00313FD6"/>
    <w:rsid w:val="003143BD"/>
    <w:rsid w:val="003203ED"/>
    <w:rsid w:val="00320462"/>
    <w:rsid w:val="00322C9F"/>
    <w:rsid w:val="00324D23"/>
    <w:rsid w:val="00331751"/>
    <w:rsid w:val="00334579"/>
    <w:rsid w:val="00335858"/>
    <w:rsid w:val="00336BDA"/>
    <w:rsid w:val="00337CE3"/>
    <w:rsid w:val="00341428"/>
    <w:rsid w:val="00341DDB"/>
    <w:rsid w:val="00342BD7"/>
    <w:rsid w:val="00343A07"/>
    <w:rsid w:val="00346DB5"/>
    <w:rsid w:val="003477B1"/>
    <w:rsid w:val="00347EB8"/>
    <w:rsid w:val="003517D4"/>
    <w:rsid w:val="00352C4B"/>
    <w:rsid w:val="00357380"/>
    <w:rsid w:val="003602D9"/>
    <w:rsid w:val="003604CE"/>
    <w:rsid w:val="00363936"/>
    <w:rsid w:val="00364B2F"/>
    <w:rsid w:val="00370E47"/>
    <w:rsid w:val="003742AC"/>
    <w:rsid w:val="00377CE1"/>
    <w:rsid w:val="0038070F"/>
    <w:rsid w:val="00383294"/>
    <w:rsid w:val="0038489F"/>
    <w:rsid w:val="00385BF0"/>
    <w:rsid w:val="00392932"/>
    <w:rsid w:val="003939FF"/>
    <w:rsid w:val="0039611B"/>
    <w:rsid w:val="00397C4C"/>
    <w:rsid w:val="003A2223"/>
    <w:rsid w:val="003A2A0F"/>
    <w:rsid w:val="003A2AF3"/>
    <w:rsid w:val="003A3E54"/>
    <w:rsid w:val="003A45A1"/>
    <w:rsid w:val="003A483C"/>
    <w:rsid w:val="003A4E51"/>
    <w:rsid w:val="003A5B0A"/>
    <w:rsid w:val="003A5E46"/>
    <w:rsid w:val="003A6BAC"/>
    <w:rsid w:val="003A7EF3"/>
    <w:rsid w:val="003B159C"/>
    <w:rsid w:val="003B369F"/>
    <w:rsid w:val="003B36A3"/>
    <w:rsid w:val="003B3E71"/>
    <w:rsid w:val="003B4FEA"/>
    <w:rsid w:val="003B7FE5"/>
    <w:rsid w:val="003C11C8"/>
    <w:rsid w:val="003C2702"/>
    <w:rsid w:val="003C3FA6"/>
    <w:rsid w:val="003C7806"/>
    <w:rsid w:val="003D109F"/>
    <w:rsid w:val="003D2478"/>
    <w:rsid w:val="003D3C45"/>
    <w:rsid w:val="003D5480"/>
    <w:rsid w:val="003D5B1F"/>
    <w:rsid w:val="003E15FA"/>
    <w:rsid w:val="003E343C"/>
    <w:rsid w:val="003E4028"/>
    <w:rsid w:val="003E55E4"/>
    <w:rsid w:val="003E5F91"/>
    <w:rsid w:val="003E74E3"/>
    <w:rsid w:val="003F05C7"/>
    <w:rsid w:val="003F2CD4"/>
    <w:rsid w:val="003F6BBE"/>
    <w:rsid w:val="004000E8"/>
    <w:rsid w:val="00402E2B"/>
    <w:rsid w:val="0040512B"/>
    <w:rsid w:val="00405CA5"/>
    <w:rsid w:val="00407717"/>
    <w:rsid w:val="00407CD3"/>
    <w:rsid w:val="00410134"/>
    <w:rsid w:val="00410B72"/>
    <w:rsid w:val="00410F18"/>
    <w:rsid w:val="0041263E"/>
    <w:rsid w:val="004137D8"/>
    <w:rsid w:val="00413AAC"/>
    <w:rsid w:val="00417107"/>
    <w:rsid w:val="00421105"/>
    <w:rsid w:val="004242F4"/>
    <w:rsid w:val="00427248"/>
    <w:rsid w:val="00430259"/>
    <w:rsid w:val="00431195"/>
    <w:rsid w:val="004311AF"/>
    <w:rsid w:val="00437447"/>
    <w:rsid w:val="00440D57"/>
    <w:rsid w:val="00441A92"/>
    <w:rsid w:val="00443D28"/>
    <w:rsid w:val="00444A1A"/>
    <w:rsid w:val="00444F56"/>
    <w:rsid w:val="00446488"/>
    <w:rsid w:val="0044661C"/>
    <w:rsid w:val="004517AA"/>
    <w:rsid w:val="00452CAC"/>
    <w:rsid w:val="00453A50"/>
    <w:rsid w:val="00457565"/>
    <w:rsid w:val="00457B71"/>
    <w:rsid w:val="0046111D"/>
    <w:rsid w:val="004612CA"/>
    <w:rsid w:val="004669E2"/>
    <w:rsid w:val="00466A8D"/>
    <w:rsid w:val="00470C31"/>
    <w:rsid w:val="00471390"/>
    <w:rsid w:val="00471C12"/>
    <w:rsid w:val="004734D0"/>
    <w:rsid w:val="0047556B"/>
    <w:rsid w:val="00477768"/>
    <w:rsid w:val="00480AC5"/>
    <w:rsid w:val="00482FDB"/>
    <w:rsid w:val="00487FAF"/>
    <w:rsid w:val="00492BC5"/>
    <w:rsid w:val="004933BB"/>
    <w:rsid w:val="00493947"/>
    <w:rsid w:val="004944A3"/>
    <w:rsid w:val="00494E44"/>
    <w:rsid w:val="00495FCB"/>
    <w:rsid w:val="004964F1"/>
    <w:rsid w:val="004A16BC"/>
    <w:rsid w:val="004A2B94"/>
    <w:rsid w:val="004A2FAC"/>
    <w:rsid w:val="004B1579"/>
    <w:rsid w:val="004B2D7D"/>
    <w:rsid w:val="004B7C0C"/>
    <w:rsid w:val="004C3898"/>
    <w:rsid w:val="004C6D9D"/>
    <w:rsid w:val="004D1879"/>
    <w:rsid w:val="004D36B1"/>
    <w:rsid w:val="004D6D9A"/>
    <w:rsid w:val="004D7B25"/>
    <w:rsid w:val="004D7EBD"/>
    <w:rsid w:val="004E0F74"/>
    <w:rsid w:val="004E2680"/>
    <w:rsid w:val="004E28F9"/>
    <w:rsid w:val="004E39B2"/>
    <w:rsid w:val="004E462E"/>
    <w:rsid w:val="004E4F67"/>
    <w:rsid w:val="004E56DC"/>
    <w:rsid w:val="004E76F4"/>
    <w:rsid w:val="004F0B4E"/>
    <w:rsid w:val="004F0B6C"/>
    <w:rsid w:val="004F2078"/>
    <w:rsid w:val="004F242A"/>
    <w:rsid w:val="004F4DA3"/>
    <w:rsid w:val="005000D2"/>
    <w:rsid w:val="00500269"/>
    <w:rsid w:val="00506557"/>
    <w:rsid w:val="0050677A"/>
    <w:rsid w:val="0050767E"/>
    <w:rsid w:val="005108D8"/>
    <w:rsid w:val="005116F9"/>
    <w:rsid w:val="005153A7"/>
    <w:rsid w:val="00520FC1"/>
    <w:rsid w:val="005214B8"/>
    <w:rsid w:val="005219CF"/>
    <w:rsid w:val="00530241"/>
    <w:rsid w:val="00534B59"/>
    <w:rsid w:val="00535A6E"/>
    <w:rsid w:val="00536759"/>
    <w:rsid w:val="00537C62"/>
    <w:rsid w:val="00544E50"/>
    <w:rsid w:val="00546970"/>
    <w:rsid w:val="00547F4D"/>
    <w:rsid w:val="00550419"/>
    <w:rsid w:val="0055305F"/>
    <w:rsid w:val="0055487D"/>
    <w:rsid w:val="00554E19"/>
    <w:rsid w:val="005556F0"/>
    <w:rsid w:val="00560A1D"/>
    <w:rsid w:val="0056121F"/>
    <w:rsid w:val="00566296"/>
    <w:rsid w:val="00572505"/>
    <w:rsid w:val="005778B4"/>
    <w:rsid w:val="00582809"/>
    <w:rsid w:val="0058798C"/>
    <w:rsid w:val="00587F6A"/>
    <w:rsid w:val="005900FA"/>
    <w:rsid w:val="005935A4"/>
    <w:rsid w:val="005948C2"/>
    <w:rsid w:val="00595DCA"/>
    <w:rsid w:val="0059779B"/>
    <w:rsid w:val="005A209A"/>
    <w:rsid w:val="005A475B"/>
    <w:rsid w:val="005A4A35"/>
    <w:rsid w:val="005A6012"/>
    <w:rsid w:val="005A662D"/>
    <w:rsid w:val="005B35D7"/>
    <w:rsid w:val="005B392A"/>
    <w:rsid w:val="005B3AA3"/>
    <w:rsid w:val="005B6F83"/>
    <w:rsid w:val="005C07D1"/>
    <w:rsid w:val="005C4A81"/>
    <w:rsid w:val="005C74FB"/>
    <w:rsid w:val="005D1602"/>
    <w:rsid w:val="005D6FAA"/>
    <w:rsid w:val="005E385F"/>
    <w:rsid w:val="005E5B81"/>
    <w:rsid w:val="005F2CB1"/>
    <w:rsid w:val="005F3025"/>
    <w:rsid w:val="005F3A41"/>
    <w:rsid w:val="005F618C"/>
    <w:rsid w:val="005F70BD"/>
    <w:rsid w:val="005F76E7"/>
    <w:rsid w:val="006016C9"/>
    <w:rsid w:val="0060283C"/>
    <w:rsid w:val="00604F14"/>
    <w:rsid w:val="00611B83"/>
    <w:rsid w:val="00613257"/>
    <w:rsid w:val="00620A71"/>
    <w:rsid w:val="00620D80"/>
    <w:rsid w:val="006212A9"/>
    <w:rsid w:val="006234A6"/>
    <w:rsid w:val="00630001"/>
    <w:rsid w:val="00630189"/>
    <w:rsid w:val="006311B3"/>
    <w:rsid w:val="00631DC9"/>
    <w:rsid w:val="0063284C"/>
    <w:rsid w:val="00634020"/>
    <w:rsid w:val="0063420F"/>
    <w:rsid w:val="00634CD2"/>
    <w:rsid w:val="00634F39"/>
    <w:rsid w:val="00636398"/>
    <w:rsid w:val="006368D3"/>
    <w:rsid w:val="006377EC"/>
    <w:rsid w:val="0064151F"/>
    <w:rsid w:val="00641533"/>
    <w:rsid w:val="0064208D"/>
    <w:rsid w:val="00643475"/>
    <w:rsid w:val="0064396A"/>
    <w:rsid w:val="0064624E"/>
    <w:rsid w:val="00650AB9"/>
    <w:rsid w:val="00650EE0"/>
    <w:rsid w:val="00655733"/>
    <w:rsid w:val="00655ACD"/>
    <w:rsid w:val="00656745"/>
    <w:rsid w:val="00656A92"/>
    <w:rsid w:val="00656DDE"/>
    <w:rsid w:val="0066011D"/>
    <w:rsid w:val="006607C0"/>
    <w:rsid w:val="006613A6"/>
    <w:rsid w:val="006627A2"/>
    <w:rsid w:val="006634E6"/>
    <w:rsid w:val="00664210"/>
    <w:rsid w:val="006655EE"/>
    <w:rsid w:val="00665ABA"/>
    <w:rsid w:val="00667EE7"/>
    <w:rsid w:val="00670922"/>
    <w:rsid w:val="00670BE1"/>
    <w:rsid w:val="0067218F"/>
    <w:rsid w:val="006741F2"/>
    <w:rsid w:val="00674CC3"/>
    <w:rsid w:val="00675C72"/>
    <w:rsid w:val="006771F9"/>
    <w:rsid w:val="006776D7"/>
    <w:rsid w:val="00680F7E"/>
    <w:rsid w:val="00681003"/>
    <w:rsid w:val="006817C9"/>
    <w:rsid w:val="00682A24"/>
    <w:rsid w:val="00683ECE"/>
    <w:rsid w:val="00686F09"/>
    <w:rsid w:val="00695FC2"/>
    <w:rsid w:val="00696949"/>
    <w:rsid w:val="00697052"/>
    <w:rsid w:val="006A46FB"/>
    <w:rsid w:val="006A5E28"/>
    <w:rsid w:val="006A697B"/>
    <w:rsid w:val="006A7AFF"/>
    <w:rsid w:val="006B1816"/>
    <w:rsid w:val="006B2099"/>
    <w:rsid w:val="006B50CF"/>
    <w:rsid w:val="006B5B0F"/>
    <w:rsid w:val="006C03B8"/>
    <w:rsid w:val="006C22DE"/>
    <w:rsid w:val="006C2625"/>
    <w:rsid w:val="006C4331"/>
    <w:rsid w:val="006C4432"/>
    <w:rsid w:val="006C5E95"/>
    <w:rsid w:val="006C5EC9"/>
    <w:rsid w:val="006C6059"/>
    <w:rsid w:val="006C716E"/>
    <w:rsid w:val="006C7522"/>
    <w:rsid w:val="006D6953"/>
    <w:rsid w:val="006D6F08"/>
    <w:rsid w:val="006E062C"/>
    <w:rsid w:val="006E28B7"/>
    <w:rsid w:val="006E3310"/>
    <w:rsid w:val="006E4E39"/>
    <w:rsid w:val="006E565E"/>
    <w:rsid w:val="006E673D"/>
    <w:rsid w:val="006E7D3B"/>
    <w:rsid w:val="006F1B70"/>
    <w:rsid w:val="006F341D"/>
    <w:rsid w:val="006F3CDE"/>
    <w:rsid w:val="006F58D4"/>
    <w:rsid w:val="006F66B6"/>
    <w:rsid w:val="00700935"/>
    <w:rsid w:val="0070346E"/>
    <w:rsid w:val="00704EDB"/>
    <w:rsid w:val="00706101"/>
    <w:rsid w:val="00707072"/>
    <w:rsid w:val="00707D61"/>
    <w:rsid w:val="0071160D"/>
    <w:rsid w:val="00712287"/>
    <w:rsid w:val="00712772"/>
    <w:rsid w:val="007148D3"/>
    <w:rsid w:val="00715B9A"/>
    <w:rsid w:val="007222E8"/>
    <w:rsid w:val="00725A6E"/>
    <w:rsid w:val="007268F9"/>
    <w:rsid w:val="00726EA6"/>
    <w:rsid w:val="00727208"/>
    <w:rsid w:val="00727680"/>
    <w:rsid w:val="00732461"/>
    <w:rsid w:val="007348B1"/>
    <w:rsid w:val="007362A6"/>
    <w:rsid w:val="00736D7D"/>
    <w:rsid w:val="00740E58"/>
    <w:rsid w:val="007445A0"/>
    <w:rsid w:val="0074524B"/>
    <w:rsid w:val="00747D8B"/>
    <w:rsid w:val="0075085B"/>
    <w:rsid w:val="00751228"/>
    <w:rsid w:val="007554C5"/>
    <w:rsid w:val="0075600C"/>
    <w:rsid w:val="007571E1"/>
    <w:rsid w:val="00757B5F"/>
    <w:rsid w:val="007604B2"/>
    <w:rsid w:val="007615E0"/>
    <w:rsid w:val="00763128"/>
    <w:rsid w:val="007642C6"/>
    <w:rsid w:val="00765281"/>
    <w:rsid w:val="00766241"/>
    <w:rsid w:val="00766BAD"/>
    <w:rsid w:val="007730BD"/>
    <w:rsid w:val="007755F2"/>
    <w:rsid w:val="00776971"/>
    <w:rsid w:val="0078008D"/>
    <w:rsid w:val="0078177E"/>
    <w:rsid w:val="0078304C"/>
    <w:rsid w:val="00783673"/>
    <w:rsid w:val="00785490"/>
    <w:rsid w:val="00785575"/>
    <w:rsid w:val="007874B4"/>
    <w:rsid w:val="00787C4E"/>
    <w:rsid w:val="007925EA"/>
    <w:rsid w:val="00793CD8"/>
    <w:rsid w:val="00795C92"/>
    <w:rsid w:val="0079603E"/>
    <w:rsid w:val="00796231"/>
    <w:rsid w:val="00796D82"/>
    <w:rsid w:val="007A1CB3"/>
    <w:rsid w:val="007A306F"/>
    <w:rsid w:val="007A43A6"/>
    <w:rsid w:val="007A58A6"/>
    <w:rsid w:val="007A59BC"/>
    <w:rsid w:val="007B2A26"/>
    <w:rsid w:val="007B3D2D"/>
    <w:rsid w:val="007B50AE"/>
    <w:rsid w:val="007B51DF"/>
    <w:rsid w:val="007B539C"/>
    <w:rsid w:val="007C05DD"/>
    <w:rsid w:val="007C22BC"/>
    <w:rsid w:val="007C3D18"/>
    <w:rsid w:val="007C60BF"/>
    <w:rsid w:val="007C6A07"/>
    <w:rsid w:val="007C70CD"/>
    <w:rsid w:val="007C75A1"/>
    <w:rsid w:val="007C77A5"/>
    <w:rsid w:val="007D04E5"/>
    <w:rsid w:val="007D3848"/>
    <w:rsid w:val="007D5901"/>
    <w:rsid w:val="007D7526"/>
    <w:rsid w:val="007E04D5"/>
    <w:rsid w:val="007E4610"/>
    <w:rsid w:val="007E4715"/>
    <w:rsid w:val="007E505B"/>
    <w:rsid w:val="007E7091"/>
    <w:rsid w:val="007F5AFD"/>
    <w:rsid w:val="0080251D"/>
    <w:rsid w:val="00803FAE"/>
    <w:rsid w:val="00805AA3"/>
    <w:rsid w:val="0080605F"/>
    <w:rsid w:val="00807786"/>
    <w:rsid w:val="00811FCB"/>
    <w:rsid w:val="0081355E"/>
    <w:rsid w:val="008151FF"/>
    <w:rsid w:val="008158D6"/>
    <w:rsid w:val="00817196"/>
    <w:rsid w:val="00817CEC"/>
    <w:rsid w:val="008235DB"/>
    <w:rsid w:val="00824AB4"/>
    <w:rsid w:val="00825C42"/>
    <w:rsid w:val="00825D25"/>
    <w:rsid w:val="00827D6F"/>
    <w:rsid w:val="008376AC"/>
    <w:rsid w:val="0084257D"/>
    <w:rsid w:val="008444E8"/>
    <w:rsid w:val="00844E80"/>
    <w:rsid w:val="00846DFC"/>
    <w:rsid w:val="00846FE7"/>
    <w:rsid w:val="00856911"/>
    <w:rsid w:val="00857D3B"/>
    <w:rsid w:val="00866336"/>
    <w:rsid w:val="008677FD"/>
    <w:rsid w:val="008706D4"/>
    <w:rsid w:val="00870F8A"/>
    <w:rsid w:val="008719A4"/>
    <w:rsid w:val="00871D23"/>
    <w:rsid w:val="00874312"/>
    <w:rsid w:val="0087437C"/>
    <w:rsid w:val="00875CD7"/>
    <w:rsid w:val="00876B4D"/>
    <w:rsid w:val="00877F18"/>
    <w:rsid w:val="00894A88"/>
    <w:rsid w:val="00895386"/>
    <w:rsid w:val="008A0DA0"/>
    <w:rsid w:val="008A21FF"/>
    <w:rsid w:val="008A25B9"/>
    <w:rsid w:val="008A2CE2"/>
    <w:rsid w:val="008A30AC"/>
    <w:rsid w:val="008A44B8"/>
    <w:rsid w:val="008A51A8"/>
    <w:rsid w:val="008A54C7"/>
    <w:rsid w:val="008A77D8"/>
    <w:rsid w:val="008A7D37"/>
    <w:rsid w:val="008B0483"/>
    <w:rsid w:val="008B0D1D"/>
    <w:rsid w:val="008B120C"/>
    <w:rsid w:val="008B4A4B"/>
    <w:rsid w:val="008B5105"/>
    <w:rsid w:val="008B51A0"/>
    <w:rsid w:val="008B592A"/>
    <w:rsid w:val="008B7069"/>
    <w:rsid w:val="008B7B5C"/>
    <w:rsid w:val="008C0C99"/>
    <w:rsid w:val="008C104B"/>
    <w:rsid w:val="008C2017"/>
    <w:rsid w:val="008C4958"/>
    <w:rsid w:val="008C4BAA"/>
    <w:rsid w:val="008C6AE8"/>
    <w:rsid w:val="008C7573"/>
    <w:rsid w:val="008D34F1"/>
    <w:rsid w:val="008D39D8"/>
    <w:rsid w:val="008D58C2"/>
    <w:rsid w:val="008D63C7"/>
    <w:rsid w:val="008D68FB"/>
    <w:rsid w:val="008D6D1A"/>
    <w:rsid w:val="008D7D66"/>
    <w:rsid w:val="008E065E"/>
    <w:rsid w:val="008E06F9"/>
    <w:rsid w:val="008E0927"/>
    <w:rsid w:val="008E1909"/>
    <w:rsid w:val="008E3360"/>
    <w:rsid w:val="008E5B43"/>
    <w:rsid w:val="008E6A13"/>
    <w:rsid w:val="008E6FC9"/>
    <w:rsid w:val="008E78A3"/>
    <w:rsid w:val="008F0CAC"/>
    <w:rsid w:val="008F163C"/>
    <w:rsid w:val="008F1EAB"/>
    <w:rsid w:val="008F33DC"/>
    <w:rsid w:val="008F477F"/>
    <w:rsid w:val="008F5A70"/>
    <w:rsid w:val="008F5F73"/>
    <w:rsid w:val="00902350"/>
    <w:rsid w:val="0090336B"/>
    <w:rsid w:val="009040EC"/>
    <w:rsid w:val="009053AA"/>
    <w:rsid w:val="00906890"/>
    <w:rsid w:val="00906939"/>
    <w:rsid w:val="00910B7D"/>
    <w:rsid w:val="00911DFB"/>
    <w:rsid w:val="00912D40"/>
    <w:rsid w:val="009133BE"/>
    <w:rsid w:val="009139D9"/>
    <w:rsid w:val="009149CE"/>
    <w:rsid w:val="00914AD8"/>
    <w:rsid w:val="00916079"/>
    <w:rsid w:val="00917CE9"/>
    <w:rsid w:val="00920BF2"/>
    <w:rsid w:val="00922010"/>
    <w:rsid w:val="009312B2"/>
    <w:rsid w:val="00931BD9"/>
    <w:rsid w:val="009368F3"/>
    <w:rsid w:val="00941636"/>
    <w:rsid w:val="00943742"/>
    <w:rsid w:val="00945C05"/>
    <w:rsid w:val="0094668A"/>
    <w:rsid w:val="00946945"/>
    <w:rsid w:val="00947713"/>
    <w:rsid w:val="00950DE7"/>
    <w:rsid w:val="00953920"/>
    <w:rsid w:val="00953D47"/>
    <w:rsid w:val="0095681E"/>
    <w:rsid w:val="009572D4"/>
    <w:rsid w:val="00961921"/>
    <w:rsid w:val="0096430A"/>
    <w:rsid w:val="009647EB"/>
    <w:rsid w:val="0096554B"/>
    <w:rsid w:val="0096584A"/>
    <w:rsid w:val="009719D3"/>
    <w:rsid w:val="00971F08"/>
    <w:rsid w:val="0097603D"/>
    <w:rsid w:val="00976949"/>
    <w:rsid w:val="00980477"/>
    <w:rsid w:val="00985253"/>
    <w:rsid w:val="009853B3"/>
    <w:rsid w:val="00990630"/>
    <w:rsid w:val="00991761"/>
    <w:rsid w:val="00992234"/>
    <w:rsid w:val="009948B4"/>
    <w:rsid w:val="00994DCA"/>
    <w:rsid w:val="009960EC"/>
    <w:rsid w:val="009970DD"/>
    <w:rsid w:val="009A0394"/>
    <w:rsid w:val="009A0FBA"/>
    <w:rsid w:val="009A1601"/>
    <w:rsid w:val="009A1D93"/>
    <w:rsid w:val="009A462D"/>
    <w:rsid w:val="009A4E35"/>
    <w:rsid w:val="009A579D"/>
    <w:rsid w:val="009A5CBA"/>
    <w:rsid w:val="009A7A06"/>
    <w:rsid w:val="009B0FAC"/>
    <w:rsid w:val="009B1F30"/>
    <w:rsid w:val="009B3AC2"/>
    <w:rsid w:val="009B4DF4"/>
    <w:rsid w:val="009B564E"/>
    <w:rsid w:val="009B64E5"/>
    <w:rsid w:val="009B7E87"/>
    <w:rsid w:val="009C3479"/>
    <w:rsid w:val="009C403E"/>
    <w:rsid w:val="009D206F"/>
    <w:rsid w:val="009D3687"/>
    <w:rsid w:val="009D4FF0"/>
    <w:rsid w:val="009D703C"/>
    <w:rsid w:val="009D718F"/>
    <w:rsid w:val="009D7818"/>
    <w:rsid w:val="009E068F"/>
    <w:rsid w:val="009E14E0"/>
    <w:rsid w:val="009E35DB"/>
    <w:rsid w:val="009E47A3"/>
    <w:rsid w:val="009F08F3"/>
    <w:rsid w:val="009F1DE8"/>
    <w:rsid w:val="009F344F"/>
    <w:rsid w:val="009F4CD5"/>
    <w:rsid w:val="009F5B81"/>
    <w:rsid w:val="009F67F6"/>
    <w:rsid w:val="009F73AD"/>
    <w:rsid w:val="00A01220"/>
    <w:rsid w:val="00A0403B"/>
    <w:rsid w:val="00A048A8"/>
    <w:rsid w:val="00A04F49"/>
    <w:rsid w:val="00A07B6D"/>
    <w:rsid w:val="00A12531"/>
    <w:rsid w:val="00A12680"/>
    <w:rsid w:val="00A13E54"/>
    <w:rsid w:val="00A17F63"/>
    <w:rsid w:val="00A2193B"/>
    <w:rsid w:val="00A2351A"/>
    <w:rsid w:val="00A23C7F"/>
    <w:rsid w:val="00A264A9"/>
    <w:rsid w:val="00A27785"/>
    <w:rsid w:val="00A30187"/>
    <w:rsid w:val="00A3448A"/>
    <w:rsid w:val="00A36297"/>
    <w:rsid w:val="00A41E2B"/>
    <w:rsid w:val="00A43D7C"/>
    <w:rsid w:val="00A45B74"/>
    <w:rsid w:val="00A52E1D"/>
    <w:rsid w:val="00A61499"/>
    <w:rsid w:val="00A62A77"/>
    <w:rsid w:val="00A63483"/>
    <w:rsid w:val="00A657D7"/>
    <w:rsid w:val="00A660AC"/>
    <w:rsid w:val="00A67E6C"/>
    <w:rsid w:val="00A71B99"/>
    <w:rsid w:val="00A739D0"/>
    <w:rsid w:val="00A761D4"/>
    <w:rsid w:val="00A77EC4"/>
    <w:rsid w:val="00A82BDB"/>
    <w:rsid w:val="00A82DB6"/>
    <w:rsid w:val="00A91C54"/>
    <w:rsid w:val="00A92879"/>
    <w:rsid w:val="00A9442A"/>
    <w:rsid w:val="00AA016F"/>
    <w:rsid w:val="00AA1DF4"/>
    <w:rsid w:val="00AA1ED6"/>
    <w:rsid w:val="00AA3258"/>
    <w:rsid w:val="00AA51D6"/>
    <w:rsid w:val="00AA5BE4"/>
    <w:rsid w:val="00AB0BC8"/>
    <w:rsid w:val="00AB11CA"/>
    <w:rsid w:val="00AB14D9"/>
    <w:rsid w:val="00AB4AB8"/>
    <w:rsid w:val="00AB655E"/>
    <w:rsid w:val="00AC007F"/>
    <w:rsid w:val="00AC292D"/>
    <w:rsid w:val="00AC2C68"/>
    <w:rsid w:val="00AC2ECD"/>
    <w:rsid w:val="00AC3119"/>
    <w:rsid w:val="00AC4583"/>
    <w:rsid w:val="00AC49FB"/>
    <w:rsid w:val="00AC53AA"/>
    <w:rsid w:val="00AC5A10"/>
    <w:rsid w:val="00AD0AA3"/>
    <w:rsid w:val="00AD3F94"/>
    <w:rsid w:val="00AD4A5A"/>
    <w:rsid w:val="00AD5BD0"/>
    <w:rsid w:val="00AE131E"/>
    <w:rsid w:val="00AE27AC"/>
    <w:rsid w:val="00AE2834"/>
    <w:rsid w:val="00AE40E0"/>
    <w:rsid w:val="00AE4956"/>
    <w:rsid w:val="00AE4DBA"/>
    <w:rsid w:val="00AE4F07"/>
    <w:rsid w:val="00AF0A59"/>
    <w:rsid w:val="00AF1C5D"/>
    <w:rsid w:val="00AF1E2B"/>
    <w:rsid w:val="00AF42D7"/>
    <w:rsid w:val="00AF51B8"/>
    <w:rsid w:val="00AF6326"/>
    <w:rsid w:val="00B004A9"/>
    <w:rsid w:val="00B00586"/>
    <w:rsid w:val="00B006FE"/>
    <w:rsid w:val="00B007CB"/>
    <w:rsid w:val="00B02AA9"/>
    <w:rsid w:val="00B02FA3"/>
    <w:rsid w:val="00B05084"/>
    <w:rsid w:val="00B05FB0"/>
    <w:rsid w:val="00B157F9"/>
    <w:rsid w:val="00B20256"/>
    <w:rsid w:val="00B20D09"/>
    <w:rsid w:val="00B2653C"/>
    <w:rsid w:val="00B2763F"/>
    <w:rsid w:val="00B27AAC"/>
    <w:rsid w:val="00B304F3"/>
    <w:rsid w:val="00B30929"/>
    <w:rsid w:val="00B32679"/>
    <w:rsid w:val="00B35EED"/>
    <w:rsid w:val="00B372AA"/>
    <w:rsid w:val="00B40445"/>
    <w:rsid w:val="00B40BEF"/>
    <w:rsid w:val="00B41888"/>
    <w:rsid w:val="00B41CB9"/>
    <w:rsid w:val="00B44511"/>
    <w:rsid w:val="00B45A52"/>
    <w:rsid w:val="00B46175"/>
    <w:rsid w:val="00B6188F"/>
    <w:rsid w:val="00B65BF1"/>
    <w:rsid w:val="00B664C7"/>
    <w:rsid w:val="00B679BC"/>
    <w:rsid w:val="00B739F6"/>
    <w:rsid w:val="00B73FF3"/>
    <w:rsid w:val="00B77477"/>
    <w:rsid w:val="00B80D8C"/>
    <w:rsid w:val="00B81A6C"/>
    <w:rsid w:val="00B85DE5"/>
    <w:rsid w:val="00B90671"/>
    <w:rsid w:val="00B90F73"/>
    <w:rsid w:val="00B92351"/>
    <w:rsid w:val="00B93B59"/>
    <w:rsid w:val="00B9406A"/>
    <w:rsid w:val="00B942AF"/>
    <w:rsid w:val="00B97752"/>
    <w:rsid w:val="00BA11C5"/>
    <w:rsid w:val="00BA2280"/>
    <w:rsid w:val="00BA2A08"/>
    <w:rsid w:val="00BA33CB"/>
    <w:rsid w:val="00BA4862"/>
    <w:rsid w:val="00BA5446"/>
    <w:rsid w:val="00BA56D2"/>
    <w:rsid w:val="00BA76E0"/>
    <w:rsid w:val="00BB2A25"/>
    <w:rsid w:val="00BB51E9"/>
    <w:rsid w:val="00BB754E"/>
    <w:rsid w:val="00BC0FDC"/>
    <w:rsid w:val="00BC10D9"/>
    <w:rsid w:val="00BC3053"/>
    <w:rsid w:val="00BC4D2E"/>
    <w:rsid w:val="00BD1F6A"/>
    <w:rsid w:val="00BD48AC"/>
    <w:rsid w:val="00BD5F1A"/>
    <w:rsid w:val="00BD7363"/>
    <w:rsid w:val="00BE0F12"/>
    <w:rsid w:val="00BE1234"/>
    <w:rsid w:val="00BE2FA6"/>
    <w:rsid w:val="00BE333F"/>
    <w:rsid w:val="00BE7406"/>
    <w:rsid w:val="00BE7603"/>
    <w:rsid w:val="00BF3279"/>
    <w:rsid w:val="00BF4266"/>
    <w:rsid w:val="00BF4593"/>
    <w:rsid w:val="00BF55D7"/>
    <w:rsid w:val="00BF6257"/>
    <w:rsid w:val="00BF74C7"/>
    <w:rsid w:val="00C015F1"/>
    <w:rsid w:val="00C0199A"/>
    <w:rsid w:val="00C01F33"/>
    <w:rsid w:val="00C02CC6"/>
    <w:rsid w:val="00C040F7"/>
    <w:rsid w:val="00C041B0"/>
    <w:rsid w:val="00C044AB"/>
    <w:rsid w:val="00C05706"/>
    <w:rsid w:val="00C07377"/>
    <w:rsid w:val="00C10478"/>
    <w:rsid w:val="00C12107"/>
    <w:rsid w:val="00C14D4B"/>
    <w:rsid w:val="00C154BB"/>
    <w:rsid w:val="00C20E44"/>
    <w:rsid w:val="00C229E0"/>
    <w:rsid w:val="00C25D66"/>
    <w:rsid w:val="00C279B5"/>
    <w:rsid w:val="00C27C45"/>
    <w:rsid w:val="00C30537"/>
    <w:rsid w:val="00C32ABF"/>
    <w:rsid w:val="00C3719D"/>
    <w:rsid w:val="00C378BA"/>
    <w:rsid w:val="00C37ACF"/>
    <w:rsid w:val="00C40F50"/>
    <w:rsid w:val="00C446AA"/>
    <w:rsid w:val="00C47E20"/>
    <w:rsid w:val="00C51034"/>
    <w:rsid w:val="00C54995"/>
    <w:rsid w:val="00C54D41"/>
    <w:rsid w:val="00C55A2C"/>
    <w:rsid w:val="00C55A53"/>
    <w:rsid w:val="00C56371"/>
    <w:rsid w:val="00C60783"/>
    <w:rsid w:val="00C61B95"/>
    <w:rsid w:val="00C64498"/>
    <w:rsid w:val="00C64672"/>
    <w:rsid w:val="00C6484D"/>
    <w:rsid w:val="00C70697"/>
    <w:rsid w:val="00C72EF4"/>
    <w:rsid w:val="00C757A9"/>
    <w:rsid w:val="00C75D2F"/>
    <w:rsid w:val="00C760D2"/>
    <w:rsid w:val="00C767BE"/>
    <w:rsid w:val="00C76E3C"/>
    <w:rsid w:val="00C81568"/>
    <w:rsid w:val="00C9027A"/>
    <w:rsid w:val="00C9068E"/>
    <w:rsid w:val="00C93C4B"/>
    <w:rsid w:val="00C9430B"/>
    <w:rsid w:val="00C944AB"/>
    <w:rsid w:val="00C95B40"/>
    <w:rsid w:val="00C97EEB"/>
    <w:rsid w:val="00CA1ED8"/>
    <w:rsid w:val="00CB1F63"/>
    <w:rsid w:val="00CB7170"/>
    <w:rsid w:val="00CB7F59"/>
    <w:rsid w:val="00CC040E"/>
    <w:rsid w:val="00CC111F"/>
    <w:rsid w:val="00CC2011"/>
    <w:rsid w:val="00CC3EA0"/>
    <w:rsid w:val="00CC7824"/>
    <w:rsid w:val="00CC7B45"/>
    <w:rsid w:val="00CC7FAC"/>
    <w:rsid w:val="00CD1188"/>
    <w:rsid w:val="00CD2ED1"/>
    <w:rsid w:val="00CD337B"/>
    <w:rsid w:val="00CD736F"/>
    <w:rsid w:val="00CE0424"/>
    <w:rsid w:val="00CE6E07"/>
    <w:rsid w:val="00CE7561"/>
    <w:rsid w:val="00CF068E"/>
    <w:rsid w:val="00CF1354"/>
    <w:rsid w:val="00CF3B1F"/>
    <w:rsid w:val="00CF3BF6"/>
    <w:rsid w:val="00CF41A6"/>
    <w:rsid w:val="00CF625B"/>
    <w:rsid w:val="00CF687E"/>
    <w:rsid w:val="00D01AC8"/>
    <w:rsid w:val="00D029CD"/>
    <w:rsid w:val="00D0303D"/>
    <w:rsid w:val="00D0349B"/>
    <w:rsid w:val="00D10249"/>
    <w:rsid w:val="00D115C3"/>
    <w:rsid w:val="00D11897"/>
    <w:rsid w:val="00D13135"/>
    <w:rsid w:val="00D1385C"/>
    <w:rsid w:val="00D13E4E"/>
    <w:rsid w:val="00D239A7"/>
    <w:rsid w:val="00D23F47"/>
    <w:rsid w:val="00D26BBC"/>
    <w:rsid w:val="00D30515"/>
    <w:rsid w:val="00D36BBA"/>
    <w:rsid w:val="00D36E71"/>
    <w:rsid w:val="00D37D87"/>
    <w:rsid w:val="00D40B33"/>
    <w:rsid w:val="00D41DCD"/>
    <w:rsid w:val="00D4318F"/>
    <w:rsid w:val="00D438BF"/>
    <w:rsid w:val="00D440F8"/>
    <w:rsid w:val="00D44A3A"/>
    <w:rsid w:val="00D45991"/>
    <w:rsid w:val="00D46ECF"/>
    <w:rsid w:val="00D474C2"/>
    <w:rsid w:val="00D50F97"/>
    <w:rsid w:val="00D533AE"/>
    <w:rsid w:val="00D546FF"/>
    <w:rsid w:val="00D55AD5"/>
    <w:rsid w:val="00D55CB1"/>
    <w:rsid w:val="00D576CA"/>
    <w:rsid w:val="00D61AF5"/>
    <w:rsid w:val="00D652B5"/>
    <w:rsid w:val="00D657A9"/>
    <w:rsid w:val="00D66155"/>
    <w:rsid w:val="00D67ACA"/>
    <w:rsid w:val="00D708B0"/>
    <w:rsid w:val="00D70A22"/>
    <w:rsid w:val="00D73A7B"/>
    <w:rsid w:val="00D743EC"/>
    <w:rsid w:val="00D74FD4"/>
    <w:rsid w:val="00D76239"/>
    <w:rsid w:val="00D7670F"/>
    <w:rsid w:val="00D77B1D"/>
    <w:rsid w:val="00D80161"/>
    <w:rsid w:val="00D8021F"/>
    <w:rsid w:val="00D80383"/>
    <w:rsid w:val="00D823C6"/>
    <w:rsid w:val="00D85D5A"/>
    <w:rsid w:val="00D86CA3"/>
    <w:rsid w:val="00D871CE"/>
    <w:rsid w:val="00D9196D"/>
    <w:rsid w:val="00D92982"/>
    <w:rsid w:val="00D967E3"/>
    <w:rsid w:val="00DA291D"/>
    <w:rsid w:val="00DA305E"/>
    <w:rsid w:val="00DA5417"/>
    <w:rsid w:val="00DA56E8"/>
    <w:rsid w:val="00DB0A9F"/>
    <w:rsid w:val="00DB377D"/>
    <w:rsid w:val="00DB7457"/>
    <w:rsid w:val="00DC2D36"/>
    <w:rsid w:val="00DC53EF"/>
    <w:rsid w:val="00DD2DB2"/>
    <w:rsid w:val="00DE2083"/>
    <w:rsid w:val="00DE5608"/>
    <w:rsid w:val="00DE58D0"/>
    <w:rsid w:val="00DE654F"/>
    <w:rsid w:val="00DF0B6E"/>
    <w:rsid w:val="00DF15E0"/>
    <w:rsid w:val="00DF1734"/>
    <w:rsid w:val="00DF37A0"/>
    <w:rsid w:val="00DF71A0"/>
    <w:rsid w:val="00E01271"/>
    <w:rsid w:val="00E03B36"/>
    <w:rsid w:val="00E110E7"/>
    <w:rsid w:val="00E11B20"/>
    <w:rsid w:val="00E11ECB"/>
    <w:rsid w:val="00E123D6"/>
    <w:rsid w:val="00E13735"/>
    <w:rsid w:val="00E14D9A"/>
    <w:rsid w:val="00E1618F"/>
    <w:rsid w:val="00E17FA2"/>
    <w:rsid w:val="00E22330"/>
    <w:rsid w:val="00E24E61"/>
    <w:rsid w:val="00E27D68"/>
    <w:rsid w:val="00E30B5A"/>
    <w:rsid w:val="00E30BEC"/>
    <w:rsid w:val="00E3123D"/>
    <w:rsid w:val="00E31461"/>
    <w:rsid w:val="00E31D43"/>
    <w:rsid w:val="00E32502"/>
    <w:rsid w:val="00E32608"/>
    <w:rsid w:val="00E34188"/>
    <w:rsid w:val="00E34B6E"/>
    <w:rsid w:val="00E35559"/>
    <w:rsid w:val="00E3723A"/>
    <w:rsid w:val="00E37860"/>
    <w:rsid w:val="00E446F1"/>
    <w:rsid w:val="00E44FA6"/>
    <w:rsid w:val="00E46886"/>
    <w:rsid w:val="00E47AEF"/>
    <w:rsid w:val="00E47DEA"/>
    <w:rsid w:val="00E53B75"/>
    <w:rsid w:val="00E54E3B"/>
    <w:rsid w:val="00E573D3"/>
    <w:rsid w:val="00E57565"/>
    <w:rsid w:val="00E63838"/>
    <w:rsid w:val="00E64434"/>
    <w:rsid w:val="00E660D3"/>
    <w:rsid w:val="00E66FD7"/>
    <w:rsid w:val="00E67C51"/>
    <w:rsid w:val="00E72EFC"/>
    <w:rsid w:val="00E758EC"/>
    <w:rsid w:val="00E769E5"/>
    <w:rsid w:val="00E77D1B"/>
    <w:rsid w:val="00E8234C"/>
    <w:rsid w:val="00E83AA9"/>
    <w:rsid w:val="00E85928"/>
    <w:rsid w:val="00E87822"/>
    <w:rsid w:val="00E90395"/>
    <w:rsid w:val="00E90E49"/>
    <w:rsid w:val="00E917F9"/>
    <w:rsid w:val="00E9291C"/>
    <w:rsid w:val="00E93FFE"/>
    <w:rsid w:val="00E94F8A"/>
    <w:rsid w:val="00E950C2"/>
    <w:rsid w:val="00EA7A41"/>
    <w:rsid w:val="00EB077B"/>
    <w:rsid w:val="00EB4EA2"/>
    <w:rsid w:val="00EB7F87"/>
    <w:rsid w:val="00EC27C6"/>
    <w:rsid w:val="00EC4207"/>
    <w:rsid w:val="00EC5653"/>
    <w:rsid w:val="00EC57DC"/>
    <w:rsid w:val="00EC5BC4"/>
    <w:rsid w:val="00EC71CE"/>
    <w:rsid w:val="00ED0BA1"/>
    <w:rsid w:val="00ED1006"/>
    <w:rsid w:val="00EE1038"/>
    <w:rsid w:val="00EE2B0F"/>
    <w:rsid w:val="00EE3DE6"/>
    <w:rsid w:val="00EF057B"/>
    <w:rsid w:val="00EF0DB4"/>
    <w:rsid w:val="00EF18FE"/>
    <w:rsid w:val="00EF28EC"/>
    <w:rsid w:val="00EF5787"/>
    <w:rsid w:val="00EF60D0"/>
    <w:rsid w:val="00F0074A"/>
    <w:rsid w:val="00F0528D"/>
    <w:rsid w:val="00F06C67"/>
    <w:rsid w:val="00F06DFD"/>
    <w:rsid w:val="00F071D1"/>
    <w:rsid w:val="00F07533"/>
    <w:rsid w:val="00F10629"/>
    <w:rsid w:val="00F154BD"/>
    <w:rsid w:val="00F15FA5"/>
    <w:rsid w:val="00F209B7"/>
    <w:rsid w:val="00F21A1A"/>
    <w:rsid w:val="00F2376F"/>
    <w:rsid w:val="00F243D8"/>
    <w:rsid w:val="00F30828"/>
    <w:rsid w:val="00F313D6"/>
    <w:rsid w:val="00F40F0C"/>
    <w:rsid w:val="00F4766C"/>
    <w:rsid w:val="00F507D1"/>
    <w:rsid w:val="00F519CE"/>
    <w:rsid w:val="00F51ADA"/>
    <w:rsid w:val="00F54CCF"/>
    <w:rsid w:val="00F607C5"/>
    <w:rsid w:val="00F60DEA"/>
    <w:rsid w:val="00F624FE"/>
    <w:rsid w:val="00F6302A"/>
    <w:rsid w:val="00F64C2B"/>
    <w:rsid w:val="00F651BE"/>
    <w:rsid w:val="00F67F53"/>
    <w:rsid w:val="00F703BE"/>
    <w:rsid w:val="00F71F69"/>
    <w:rsid w:val="00F72B72"/>
    <w:rsid w:val="00F74BB9"/>
    <w:rsid w:val="00F75582"/>
    <w:rsid w:val="00F76EFA"/>
    <w:rsid w:val="00F77325"/>
    <w:rsid w:val="00F804BE"/>
    <w:rsid w:val="00F817CE"/>
    <w:rsid w:val="00F82582"/>
    <w:rsid w:val="00F83F88"/>
    <w:rsid w:val="00F8456C"/>
    <w:rsid w:val="00F85407"/>
    <w:rsid w:val="00F85445"/>
    <w:rsid w:val="00F859D8"/>
    <w:rsid w:val="00F868F5"/>
    <w:rsid w:val="00F871EE"/>
    <w:rsid w:val="00F9056A"/>
    <w:rsid w:val="00F90F8D"/>
    <w:rsid w:val="00F92782"/>
    <w:rsid w:val="00F93AA9"/>
    <w:rsid w:val="00F96985"/>
    <w:rsid w:val="00F97838"/>
    <w:rsid w:val="00FA2BB3"/>
    <w:rsid w:val="00FA378A"/>
    <w:rsid w:val="00FA59ED"/>
    <w:rsid w:val="00FB4C80"/>
    <w:rsid w:val="00FB611A"/>
    <w:rsid w:val="00FB6A6A"/>
    <w:rsid w:val="00FC0D86"/>
    <w:rsid w:val="00FC3788"/>
    <w:rsid w:val="00FC40B1"/>
    <w:rsid w:val="00FC7429"/>
    <w:rsid w:val="00FD07F6"/>
    <w:rsid w:val="00FD1EC8"/>
    <w:rsid w:val="00FD233E"/>
    <w:rsid w:val="00FD2A6B"/>
    <w:rsid w:val="00FD47ED"/>
    <w:rsid w:val="00FD74DB"/>
    <w:rsid w:val="00FD7660"/>
    <w:rsid w:val="00FE0655"/>
    <w:rsid w:val="00FE2365"/>
    <w:rsid w:val="00FE4810"/>
    <w:rsid w:val="00FE4C7B"/>
    <w:rsid w:val="00FE7336"/>
    <w:rsid w:val="00FE787C"/>
    <w:rsid w:val="00FF42F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DA0"/>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8A0D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0DA0"/>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uiPriority w:val="34"/>
    <w:qFormat/>
    <w:rsid w:val="00224816"/>
    <w:pPr>
      <w:ind w:left="720"/>
      <w:contextualSpacing/>
    </w:pPr>
  </w:style>
  <w:style w:type="character" w:customStyle="1" w:styleId="ReferenceChar">
    <w:name w:val="Reference Char"/>
    <w:link w:val="Reference"/>
    <w:rsid w:val="00A43D7C"/>
    <w:rPr>
      <w:rFonts w:ascii="Arial" w:hAnsi="Arial"/>
      <w:lang w:val="en-GB" w:eastAsia="zh-CN"/>
    </w:rPr>
  </w:style>
  <w:style w:type="character" w:customStyle="1" w:styleId="UnresolvedMention1">
    <w:name w:val="Unresolved Mention1"/>
    <w:basedOn w:val="DefaultParagraphFont"/>
    <w:uiPriority w:val="99"/>
    <w:semiHidden/>
    <w:unhideWhenUsed/>
    <w:rsid w:val="00C229E0"/>
    <w:rPr>
      <w:color w:val="808080"/>
      <w:shd w:val="clear" w:color="auto" w:fill="E6E6E6"/>
    </w:rPr>
  </w:style>
  <w:style w:type="paragraph" w:styleId="Revision">
    <w:name w:val="Revision"/>
    <w:hidden/>
    <w:uiPriority w:val="99"/>
    <w:semiHidden/>
    <w:rsid w:val="00495FCB"/>
    <w:rPr>
      <w:rFonts w:asciiTheme="minorHAnsi" w:eastAsiaTheme="minorHAnsi" w:hAnsiTheme="minorHAnsi" w:cstheme="minorBidi"/>
      <w:sz w:val="22"/>
      <w:szCs w:val="22"/>
      <w:lang w:val="sv-SE"/>
    </w:rPr>
  </w:style>
  <w:style w:type="character" w:styleId="UnresolvedMention">
    <w:name w:val="Unresolved Mention"/>
    <w:basedOn w:val="DefaultParagraphFont"/>
    <w:uiPriority w:val="99"/>
    <w:semiHidden/>
    <w:unhideWhenUsed/>
    <w:rsid w:val="00232D62"/>
    <w:rPr>
      <w:color w:val="808080"/>
      <w:shd w:val="clear" w:color="auto" w:fill="E6E6E6"/>
    </w:rPr>
  </w:style>
  <w:style w:type="table" w:styleId="TableGrid">
    <w:name w:val="Table Grid"/>
    <w:basedOn w:val="TableNormal"/>
    <w:rsid w:val="00AF6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1F5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91974">
      <w:bodyDiv w:val="1"/>
      <w:marLeft w:val="0"/>
      <w:marRight w:val="0"/>
      <w:marTop w:val="0"/>
      <w:marBottom w:val="0"/>
      <w:divBdr>
        <w:top w:val="none" w:sz="0" w:space="0" w:color="auto"/>
        <w:left w:val="none" w:sz="0" w:space="0" w:color="auto"/>
        <w:bottom w:val="none" w:sz="0" w:space="0" w:color="auto"/>
        <w:right w:val="none" w:sz="0" w:space="0" w:color="auto"/>
      </w:divBdr>
    </w:div>
    <w:div w:id="596598191">
      <w:bodyDiv w:val="1"/>
      <w:marLeft w:val="0"/>
      <w:marRight w:val="0"/>
      <w:marTop w:val="0"/>
      <w:marBottom w:val="0"/>
      <w:divBdr>
        <w:top w:val="none" w:sz="0" w:space="0" w:color="auto"/>
        <w:left w:val="none" w:sz="0" w:space="0" w:color="auto"/>
        <w:bottom w:val="none" w:sz="0" w:space="0" w:color="auto"/>
        <w:right w:val="none" w:sz="0" w:space="0" w:color="auto"/>
      </w:divBdr>
    </w:div>
    <w:div w:id="717777876">
      <w:bodyDiv w:val="1"/>
      <w:marLeft w:val="0"/>
      <w:marRight w:val="0"/>
      <w:marTop w:val="0"/>
      <w:marBottom w:val="0"/>
      <w:divBdr>
        <w:top w:val="none" w:sz="0" w:space="0" w:color="auto"/>
        <w:left w:val="none" w:sz="0" w:space="0" w:color="auto"/>
        <w:bottom w:val="none" w:sz="0" w:space="0" w:color="auto"/>
        <w:right w:val="none" w:sz="0" w:space="0" w:color="auto"/>
      </w:divBdr>
    </w:div>
    <w:div w:id="897395071">
      <w:bodyDiv w:val="1"/>
      <w:marLeft w:val="0"/>
      <w:marRight w:val="0"/>
      <w:marTop w:val="0"/>
      <w:marBottom w:val="0"/>
      <w:divBdr>
        <w:top w:val="none" w:sz="0" w:space="0" w:color="auto"/>
        <w:left w:val="none" w:sz="0" w:space="0" w:color="auto"/>
        <w:bottom w:val="none" w:sz="0" w:space="0" w:color="auto"/>
        <w:right w:val="none" w:sz="0" w:space="0" w:color="auto"/>
      </w:divBdr>
    </w:div>
    <w:div w:id="1365449762">
      <w:bodyDiv w:val="1"/>
      <w:marLeft w:val="0"/>
      <w:marRight w:val="0"/>
      <w:marTop w:val="0"/>
      <w:marBottom w:val="0"/>
      <w:divBdr>
        <w:top w:val="none" w:sz="0" w:space="0" w:color="auto"/>
        <w:left w:val="none" w:sz="0" w:space="0" w:color="auto"/>
        <w:bottom w:val="none" w:sz="0" w:space="0" w:color="auto"/>
        <w:right w:val="none" w:sz="0" w:space="0" w:color="auto"/>
      </w:divBdr>
    </w:div>
    <w:div w:id="1438329975">
      <w:bodyDiv w:val="1"/>
      <w:marLeft w:val="0"/>
      <w:marRight w:val="0"/>
      <w:marTop w:val="0"/>
      <w:marBottom w:val="0"/>
      <w:divBdr>
        <w:top w:val="none" w:sz="0" w:space="0" w:color="auto"/>
        <w:left w:val="none" w:sz="0" w:space="0" w:color="auto"/>
        <w:bottom w:val="none" w:sz="0" w:space="0" w:color="auto"/>
        <w:right w:val="none" w:sz="0" w:space="0" w:color="auto"/>
      </w:divBdr>
    </w:div>
    <w:div w:id="1996836418">
      <w:bodyDiv w:val="1"/>
      <w:marLeft w:val="0"/>
      <w:marRight w:val="0"/>
      <w:marTop w:val="0"/>
      <w:marBottom w:val="0"/>
      <w:divBdr>
        <w:top w:val="none" w:sz="0" w:space="0" w:color="auto"/>
        <w:left w:val="none" w:sz="0" w:space="0" w:color="auto"/>
        <w:bottom w:val="none" w:sz="0" w:space="0" w:color="auto"/>
        <w:right w:val="none" w:sz="0" w:space="0" w:color="auto"/>
      </w:divBdr>
    </w:div>
    <w:div w:id="211586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1_RL1/TSGR1_90b/Docs/R1-1706583.zip"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1_RL1/TSGR1_90b/Docs/R1-1714992.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1_RL1/TSGR1_90b/Docs/R1-1714992.zip"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ftp/tsg_ran/WG1_RL1/TSGR1_90b/Docs/R1-1714992.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tsg_ran/WG1_RL1/TSGR1_90b/Docs/R1-1706583.zip"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33641D5E-8990-4FD6-8A3A-B47345AD3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3528</Words>
  <Characters>18699</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2017-11-17T20:46:00Z</dcterms:created>
  <dcterms:modified xsi:type="dcterms:W3CDTF">2018-02-17T06:09:00Z</dcterms:modified>
</cp:coreProperties>
</file>